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0E33D3" w14:textId="77777777" w:rsidR="00A42E8B" w:rsidRDefault="00A42E8B" w:rsidP="00105E43">
      <w:pPr>
        <w:ind w:left="5664"/>
      </w:pPr>
    </w:p>
    <w:p w14:paraId="3FE70629" w14:textId="77777777" w:rsidR="00A42E8B" w:rsidRDefault="00A42E8B" w:rsidP="00105E43">
      <w:pPr>
        <w:ind w:left="5664"/>
      </w:pPr>
    </w:p>
    <w:p w14:paraId="1CE42AF0" w14:textId="77777777" w:rsidR="00A42E8B" w:rsidRDefault="00A42E8B" w:rsidP="00105E43">
      <w:pPr>
        <w:ind w:left="5664"/>
      </w:pPr>
    </w:p>
    <w:p w14:paraId="784FFD12" w14:textId="77777777" w:rsidR="00A42E8B" w:rsidRDefault="00A42E8B" w:rsidP="00105E43">
      <w:pPr>
        <w:ind w:left="5664"/>
      </w:pPr>
    </w:p>
    <w:p w14:paraId="2FAC8B1C" w14:textId="77777777" w:rsidR="00A42E8B" w:rsidRDefault="00A42E8B" w:rsidP="00105E43">
      <w:pPr>
        <w:ind w:left="5664"/>
      </w:pPr>
    </w:p>
    <w:p w14:paraId="0961767C" w14:textId="77777777" w:rsidR="00105E43" w:rsidRDefault="00105E43" w:rsidP="00105E43">
      <w:pPr>
        <w:ind w:left="5664"/>
      </w:pPr>
    </w:p>
    <w:p w14:paraId="7B0B2732" w14:textId="77777777" w:rsidR="00A42E8B" w:rsidRPr="00105E43" w:rsidRDefault="00105E43" w:rsidP="00105E43">
      <w:pPr>
        <w:ind w:left="5664"/>
        <w:rPr>
          <w:lang w:val="en-US"/>
        </w:rPr>
      </w:pPr>
      <w:r>
        <w:rPr>
          <w:lang w:val="en-US"/>
        </w:rPr>
        <w:t xml:space="preserve">  </w:t>
      </w:r>
      <w:r w:rsidRPr="00105E43">
        <w:rPr>
          <w:lang w:val="en-US"/>
        </w:rPr>
        <w:t>Press Office</w:t>
      </w:r>
    </w:p>
    <w:p w14:paraId="75EB932F" w14:textId="77777777" w:rsidR="00A42E8B" w:rsidRPr="00105E43" w:rsidRDefault="00105E43" w:rsidP="00105E43">
      <w:pPr>
        <w:ind w:left="5664"/>
        <w:rPr>
          <w:lang w:val="en-US"/>
        </w:rPr>
      </w:pPr>
      <w:r>
        <w:rPr>
          <w:lang w:val="en-US"/>
        </w:rPr>
        <w:t xml:space="preserve">  </w:t>
      </w:r>
      <w:hyperlink r:id="rId6" w:history="1">
        <w:r w:rsidRPr="00105E43">
          <w:rPr>
            <w:rStyle w:val="Collegamentoipertestuale"/>
            <w:lang w:val="en-US"/>
          </w:rPr>
          <w:t>press@b-line.it</w:t>
        </w:r>
      </w:hyperlink>
    </w:p>
    <w:p w14:paraId="697A732C" w14:textId="77777777" w:rsidR="00A42E8B" w:rsidRPr="00105E43" w:rsidRDefault="00A42E8B" w:rsidP="00105E43">
      <w:pPr>
        <w:ind w:left="5664"/>
        <w:rPr>
          <w:lang w:val="en-US"/>
        </w:rPr>
      </w:pPr>
    </w:p>
    <w:p w14:paraId="19A15DFE" w14:textId="77777777" w:rsidR="00105E43" w:rsidRPr="00105E43" w:rsidRDefault="00105E43" w:rsidP="00105E43">
      <w:pPr>
        <w:ind w:left="5664"/>
        <w:rPr>
          <w:lang w:val="en-US"/>
        </w:rPr>
      </w:pPr>
    </w:p>
    <w:p w14:paraId="5E9F882D" w14:textId="77777777" w:rsidR="00A42E8B" w:rsidRPr="00105E43" w:rsidRDefault="00A42E8B" w:rsidP="00105E43">
      <w:pPr>
        <w:ind w:left="5664"/>
        <w:rPr>
          <w:lang w:val="en-US"/>
        </w:rPr>
      </w:pPr>
    </w:p>
    <w:p w14:paraId="29381B50" w14:textId="77777777" w:rsidR="00A42E8B" w:rsidRPr="00105E43" w:rsidRDefault="00A42E8B" w:rsidP="00105E43">
      <w:pPr>
        <w:ind w:left="5664"/>
        <w:rPr>
          <w:lang w:val="en-US"/>
        </w:rPr>
      </w:pPr>
    </w:p>
    <w:p w14:paraId="687C944B" w14:textId="77777777" w:rsidR="00A42E8B" w:rsidRPr="00105E43" w:rsidRDefault="00A42E8B" w:rsidP="00105E43">
      <w:pPr>
        <w:ind w:left="5664"/>
        <w:rPr>
          <w:lang w:val="en-US"/>
        </w:rPr>
      </w:pPr>
    </w:p>
    <w:p w14:paraId="0E51DEFC" w14:textId="77777777" w:rsidR="00A42E8B" w:rsidRPr="00105E43" w:rsidRDefault="00A42E8B" w:rsidP="00105E43">
      <w:pPr>
        <w:ind w:left="5664"/>
        <w:rPr>
          <w:lang w:val="en-US"/>
        </w:rPr>
      </w:pPr>
    </w:p>
    <w:p w14:paraId="16BCA4B8" w14:textId="77777777" w:rsidR="00A42E8B" w:rsidRPr="00105E43" w:rsidRDefault="00A42E8B" w:rsidP="00105E43">
      <w:pPr>
        <w:ind w:left="5664"/>
        <w:rPr>
          <w:lang w:val="en-US"/>
        </w:rPr>
      </w:pPr>
    </w:p>
    <w:p w14:paraId="4102F11A" w14:textId="77777777" w:rsidR="00CB7A28" w:rsidRDefault="00CB7A28" w:rsidP="000F4FAC">
      <w:pPr>
        <w:tabs>
          <w:tab w:val="left" w:pos="3610"/>
        </w:tabs>
        <w:ind w:left="6521"/>
        <w:jc w:val="both"/>
      </w:pPr>
    </w:p>
    <w:p w14:paraId="1CD48CB1" w14:textId="77777777" w:rsidR="00C248AC" w:rsidRDefault="00C248AC" w:rsidP="00C248AC">
      <w:pPr>
        <w:rPr>
          <w:bCs/>
        </w:rPr>
      </w:pPr>
      <w:r w:rsidRPr="0092771A">
        <w:rPr>
          <w:bCs/>
        </w:rPr>
        <w:t>COMUNICATO STAMPA 2026: L’evoluzione del design secondo B—Line</w:t>
      </w:r>
    </w:p>
    <w:p w14:paraId="5EF168EA" w14:textId="77777777" w:rsidR="00C248AC" w:rsidRPr="0092771A" w:rsidRDefault="00C248AC" w:rsidP="00C248AC"/>
    <w:p w14:paraId="29970422" w14:textId="77777777" w:rsidR="00C248AC" w:rsidRDefault="00C248AC" w:rsidP="00C248AC">
      <w:pPr>
        <w:rPr>
          <w:szCs w:val="20"/>
        </w:rPr>
      </w:pPr>
      <w:r w:rsidRPr="00C248AC">
        <w:rPr>
          <w:szCs w:val="20"/>
        </w:rPr>
        <w:t xml:space="preserve">B—Line consolida il percorso di un’azienda da sempre dedita a coniugare eredità storica e slancio contemporaneo. </w:t>
      </w:r>
    </w:p>
    <w:p w14:paraId="36F2BB2D" w14:textId="77777777" w:rsidR="00F03965" w:rsidRPr="00C248AC" w:rsidRDefault="00F03965" w:rsidP="00C248AC">
      <w:pPr>
        <w:rPr>
          <w:szCs w:val="20"/>
        </w:rPr>
      </w:pPr>
    </w:p>
    <w:p w14:paraId="218665E5" w14:textId="77777777" w:rsidR="00C248AC" w:rsidRDefault="00C248AC" w:rsidP="00C248AC">
      <w:pPr>
        <w:rPr>
          <w:szCs w:val="20"/>
        </w:rPr>
      </w:pPr>
      <w:r w:rsidRPr="00C248AC">
        <w:rPr>
          <w:szCs w:val="20"/>
        </w:rPr>
        <w:t xml:space="preserve">Protagonista di spicco tra le novità del catalogo 2026/27 è la serie di specchi da parete Velasca che segna un debutto d’eccezione: la prima collaborazione con l’archivio di Alessandro Mendini. Un progetto che celebra l’estetica colta e geometrica del Maestro, introducendo due icone dal forte valore figurativo. Accanto a questa riedizione, fa il suo ingresso Fill, disegnato da Tommaso Caldera, che funge anche da design </w:t>
      </w:r>
      <w:proofErr w:type="spellStart"/>
      <w:r w:rsidRPr="00C248AC">
        <w:rPr>
          <w:szCs w:val="20"/>
        </w:rPr>
        <w:t>consultant</w:t>
      </w:r>
      <w:proofErr w:type="spellEnd"/>
      <w:r w:rsidRPr="00C248AC">
        <w:rPr>
          <w:szCs w:val="20"/>
        </w:rPr>
        <w:t xml:space="preserve"> dell’azienda: un vassoio portaoggetti in frassino naturale a scomparti differenziati, utilizzabile come raffinato organizer da appoggio per piccoli oggetti quotidiani, sia in ambito domestico che professionale.</w:t>
      </w:r>
    </w:p>
    <w:p w14:paraId="3560A564" w14:textId="77777777" w:rsidR="00F03965" w:rsidRPr="00C248AC" w:rsidRDefault="00F03965" w:rsidP="00C248AC">
      <w:pPr>
        <w:rPr>
          <w:szCs w:val="20"/>
        </w:rPr>
      </w:pPr>
    </w:p>
    <w:p w14:paraId="3BFFB7FE" w14:textId="77777777" w:rsidR="00C248AC" w:rsidRDefault="00C248AC" w:rsidP="00C248AC">
      <w:pPr>
        <w:rPr>
          <w:szCs w:val="20"/>
        </w:rPr>
      </w:pPr>
      <w:r w:rsidRPr="00C248AC">
        <w:rPr>
          <w:szCs w:val="20"/>
        </w:rPr>
        <w:t>Il colore si conferma anche quest’anno un elemento chiave nel restyling dei classici, capace di rigenerarne il look senza intaccarne l'identità. L’iconico carrello Boby, design by Joe Colombo, si veste delle inedite tonalità Paprika (un arancione vibrante Pantone 7597C) e Provenza (un viola sofisticato Pantone 2363C).</w:t>
      </w:r>
    </w:p>
    <w:p w14:paraId="6FC3FB09" w14:textId="77777777" w:rsidR="00F03965" w:rsidRPr="00C248AC" w:rsidRDefault="00F03965" w:rsidP="00C248AC">
      <w:pPr>
        <w:rPr>
          <w:szCs w:val="20"/>
        </w:rPr>
      </w:pPr>
    </w:p>
    <w:p w14:paraId="5C424EC8" w14:textId="77777777" w:rsidR="00C248AC" w:rsidRDefault="00C248AC" w:rsidP="00C248AC">
      <w:pPr>
        <w:rPr>
          <w:szCs w:val="20"/>
        </w:rPr>
      </w:pPr>
      <w:r w:rsidRPr="00C248AC">
        <w:rPr>
          <w:szCs w:val="20"/>
        </w:rPr>
        <w:t xml:space="preserve">Significativa anche l’evoluzione cromatica della cassettiera </w:t>
      </w:r>
      <w:proofErr w:type="spellStart"/>
      <w:r w:rsidRPr="00C248AC">
        <w:rPr>
          <w:szCs w:val="20"/>
        </w:rPr>
        <w:t>Spinny</w:t>
      </w:r>
      <w:proofErr w:type="spellEnd"/>
      <w:r w:rsidRPr="00C248AC">
        <w:rPr>
          <w:szCs w:val="20"/>
        </w:rPr>
        <w:t xml:space="preserve">, design by Studio Joe Colombo: con i suoi cassetti rotanti a 180°, offre ora un’ampia modularità estetica che permette di creare configurazioni custom, combinando la struttura in Bianco e Grigio Antracite al Bianco, </w:t>
      </w:r>
      <w:proofErr w:type="spellStart"/>
      <w:r w:rsidRPr="00C248AC">
        <w:rPr>
          <w:szCs w:val="20"/>
        </w:rPr>
        <w:t>Cumin</w:t>
      </w:r>
      <w:proofErr w:type="spellEnd"/>
      <w:r w:rsidRPr="00C248AC">
        <w:rPr>
          <w:szCs w:val="20"/>
        </w:rPr>
        <w:t xml:space="preserve"> e Blue Whale dei cassetti.</w:t>
      </w:r>
    </w:p>
    <w:p w14:paraId="47A0515C" w14:textId="77777777" w:rsidR="00F03965" w:rsidRPr="00C248AC" w:rsidRDefault="00F03965" w:rsidP="00C248AC">
      <w:pPr>
        <w:rPr>
          <w:szCs w:val="20"/>
        </w:rPr>
      </w:pPr>
    </w:p>
    <w:p w14:paraId="76D541BE" w14:textId="77777777" w:rsidR="00C248AC" w:rsidRDefault="00C248AC" w:rsidP="00C248AC">
      <w:pPr>
        <w:rPr>
          <w:szCs w:val="20"/>
        </w:rPr>
      </w:pPr>
      <w:r w:rsidRPr="00C248AC">
        <w:rPr>
          <w:szCs w:val="20"/>
        </w:rPr>
        <w:t>A completamento della nuova gamma colori, la calda tonalità Rust del modulo contenitore Ring, design by Joe Colombo, e il rigore assoluto del nero Carbon che conferisce al portaoggetti Bob, anch’esso a firma Joe Colombo, un aspetto più sobrio ed essenziale.</w:t>
      </w:r>
    </w:p>
    <w:p w14:paraId="6D32E813" w14:textId="77777777" w:rsidR="00F03965" w:rsidRPr="00C248AC" w:rsidRDefault="00F03965" w:rsidP="00C248AC">
      <w:pPr>
        <w:rPr>
          <w:szCs w:val="20"/>
        </w:rPr>
      </w:pPr>
    </w:p>
    <w:p w14:paraId="6E481639" w14:textId="77777777" w:rsidR="00C248AC" w:rsidRDefault="00C248AC" w:rsidP="00C248AC">
      <w:pPr>
        <w:rPr>
          <w:szCs w:val="20"/>
        </w:rPr>
      </w:pPr>
      <w:r w:rsidRPr="00C248AC">
        <w:rPr>
          <w:szCs w:val="20"/>
        </w:rPr>
        <w:t xml:space="preserve">L’intera gamma dei prodotti all’interno del catalogo 2026/27 è ora organizzata nelle </w:t>
      </w:r>
      <w:proofErr w:type="gramStart"/>
      <w:r w:rsidRPr="00C248AC">
        <w:rPr>
          <w:szCs w:val="20"/>
        </w:rPr>
        <w:t>macro-aree</w:t>
      </w:r>
      <w:proofErr w:type="gramEnd"/>
      <w:r w:rsidRPr="00C248AC">
        <w:rPr>
          <w:szCs w:val="20"/>
        </w:rPr>
        <w:t xml:space="preserve"> ICONS e CONTEMPORARY, ulteriormente declinate in sottocategorie funzionali - Storage, </w:t>
      </w:r>
      <w:proofErr w:type="spellStart"/>
      <w:r w:rsidRPr="00C248AC">
        <w:rPr>
          <w:szCs w:val="20"/>
        </w:rPr>
        <w:t>Seating</w:t>
      </w:r>
      <w:proofErr w:type="spellEnd"/>
      <w:r w:rsidRPr="00C248AC">
        <w:rPr>
          <w:szCs w:val="20"/>
        </w:rPr>
        <w:t>, Tables, Objects - Questa distinzione, oltre a prevedere una sezione interamente riservata ai pezzi che hanno fatto la storia del design, guida con facilità il fruitore verso le proposte più attuali.</w:t>
      </w:r>
    </w:p>
    <w:p w14:paraId="3043C8DB" w14:textId="77777777" w:rsidR="00F03965" w:rsidRPr="00C248AC" w:rsidRDefault="00F03965" w:rsidP="00C248AC">
      <w:pPr>
        <w:rPr>
          <w:szCs w:val="20"/>
        </w:rPr>
      </w:pPr>
    </w:p>
    <w:p w14:paraId="5E8980D1" w14:textId="77777777" w:rsidR="00C248AC" w:rsidRDefault="00C248AC" w:rsidP="00C248AC">
      <w:pPr>
        <w:rPr>
          <w:szCs w:val="20"/>
        </w:rPr>
      </w:pPr>
      <w:r w:rsidRPr="00C248AC">
        <w:rPr>
          <w:szCs w:val="20"/>
        </w:rPr>
        <w:t>Un’attenzione particolare è stata dedicata alla sezione CONTRACT che si esplicita in immagini che ritraggono esempi di personalizzazioni per grandi progetti, dalle aree lounge ai contesti collettivi indoor e outdoor.</w:t>
      </w:r>
    </w:p>
    <w:p w14:paraId="67D03A6D" w14:textId="77777777" w:rsidR="00F03965" w:rsidRPr="00C248AC" w:rsidRDefault="00F03965" w:rsidP="00C248AC">
      <w:pPr>
        <w:rPr>
          <w:szCs w:val="20"/>
        </w:rPr>
      </w:pPr>
    </w:p>
    <w:p w14:paraId="5C1FB25B" w14:textId="77777777" w:rsidR="00C248AC" w:rsidRDefault="00C248AC" w:rsidP="00C248AC">
      <w:pPr>
        <w:rPr>
          <w:szCs w:val="20"/>
        </w:rPr>
      </w:pPr>
      <w:r w:rsidRPr="00C248AC">
        <w:rPr>
          <w:szCs w:val="20"/>
        </w:rPr>
        <w:t>Alla formalità delle foto tecniche dei prodotti, si affianca una narrazione visiva che si snoda attraverso shooting ambientati in spazi architettonici reali, capaci di trasmettere calore e concretezza.</w:t>
      </w:r>
    </w:p>
    <w:p w14:paraId="4FE9B5DD" w14:textId="77777777" w:rsidR="00F03965" w:rsidRPr="00C248AC" w:rsidRDefault="00F03965" w:rsidP="00C248AC">
      <w:pPr>
        <w:rPr>
          <w:szCs w:val="20"/>
        </w:rPr>
      </w:pPr>
    </w:p>
    <w:p w14:paraId="470A447F" w14:textId="77777777" w:rsidR="00C248AC" w:rsidRDefault="00C248AC" w:rsidP="00C248AC">
      <w:pPr>
        <w:rPr>
          <w:szCs w:val="20"/>
        </w:rPr>
      </w:pPr>
      <w:r w:rsidRPr="00C248AC">
        <w:rPr>
          <w:szCs w:val="20"/>
        </w:rPr>
        <w:t>B—Line ripropone una visione in cui la memoria storica dialoga vivacemente con il vivere quotidiano. Un insieme di idee concrete e durevoli, dove funzionalità ed estetica coabitano con naturalezza nella dimensione privata e nei grandi ambienti condivisi.</w:t>
      </w:r>
    </w:p>
    <w:p w14:paraId="22A9274E" w14:textId="77777777" w:rsidR="00F03965" w:rsidRPr="00C248AC" w:rsidRDefault="00F03965" w:rsidP="00C248AC">
      <w:pPr>
        <w:rPr>
          <w:szCs w:val="20"/>
        </w:rPr>
      </w:pPr>
    </w:p>
    <w:p w14:paraId="6E60B5D9" w14:textId="6FF28424" w:rsidR="00803E39" w:rsidRDefault="00C248AC" w:rsidP="00C248AC">
      <w:pPr>
        <w:rPr>
          <w:szCs w:val="20"/>
        </w:rPr>
      </w:pPr>
      <w:r w:rsidRPr="00C248AC">
        <w:rPr>
          <w:szCs w:val="20"/>
        </w:rPr>
        <w:t xml:space="preserve">Le proposte dell’attuale pubblicazione riflettono il fervore creativo e la maturità di un </w:t>
      </w:r>
      <w:proofErr w:type="gramStart"/>
      <w:r w:rsidRPr="00C248AC">
        <w:rPr>
          <w:szCs w:val="20"/>
        </w:rPr>
        <w:t>brand</w:t>
      </w:r>
      <w:proofErr w:type="gramEnd"/>
      <w:r w:rsidRPr="00C248AC">
        <w:rPr>
          <w:szCs w:val="20"/>
        </w:rPr>
        <w:t xml:space="preserve"> in costante evoluzione.</w:t>
      </w:r>
    </w:p>
    <w:sectPr w:rsidR="00803E39" w:rsidSect="00052FC8">
      <w:headerReference w:type="default" r:id="rId7"/>
      <w:pgSz w:w="11906" w:h="16838"/>
      <w:pgMar w:top="284" w:right="284" w:bottom="284" w:left="284" w:header="283"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41F86F" w14:textId="77777777" w:rsidR="00DB1DE8" w:rsidRDefault="00DB1DE8" w:rsidP="00453FB3">
      <w:r>
        <w:separator/>
      </w:r>
    </w:p>
  </w:endnote>
  <w:endnote w:type="continuationSeparator" w:id="0">
    <w:p w14:paraId="287A2A72" w14:textId="77777777" w:rsidR="00DB1DE8" w:rsidRDefault="00DB1DE8" w:rsidP="00453F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20002A87" w:usb1="00000000" w:usb2="00000000"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F7267B" w14:textId="77777777" w:rsidR="00DB1DE8" w:rsidRDefault="00DB1DE8" w:rsidP="00453FB3">
      <w:r>
        <w:separator/>
      </w:r>
    </w:p>
  </w:footnote>
  <w:footnote w:type="continuationSeparator" w:id="0">
    <w:p w14:paraId="68D7EFEB" w14:textId="77777777" w:rsidR="00DB1DE8" w:rsidRDefault="00DB1DE8" w:rsidP="00453F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4F3D85" w14:textId="35AB8915" w:rsidR="00453FB3" w:rsidRDefault="00C232F2">
    <w:pPr>
      <w:pStyle w:val="Intestazione"/>
    </w:pPr>
    <w:r>
      <w:rPr>
        <w:noProof/>
      </w:rPr>
      <w:drawing>
        <wp:inline distT="0" distB="0" distL="0" distR="0" wp14:anchorId="10B6C31F" wp14:editId="46C72E4B">
          <wp:extent cx="7199391" cy="713233"/>
          <wp:effectExtent l="0" t="0" r="0" b="0"/>
          <wp:docPr id="1149629978"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9629978" name="Immagine 1149629978"/>
                  <pic:cNvPicPr/>
                </pic:nvPicPr>
                <pic:blipFill>
                  <a:blip r:embed="rId1">
                    <a:extLst>
                      <a:ext uri="{28A0092B-C50C-407E-A947-70E740481C1C}">
                        <a14:useLocalDpi xmlns:a14="http://schemas.microsoft.com/office/drawing/2010/main" val="0"/>
                      </a:ext>
                    </a:extLst>
                  </a:blip>
                  <a:stretch>
                    <a:fillRect/>
                  </a:stretch>
                </pic:blipFill>
                <pic:spPr>
                  <a:xfrm>
                    <a:off x="0" y="0"/>
                    <a:ext cx="7199391" cy="713233"/>
                  </a:xfrm>
                  <a:prstGeom prst="rect">
                    <a:avLst/>
                  </a:prstGeom>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56CE"/>
    <w:rsid w:val="00052FC8"/>
    <w:rsid w:val="000C3E97"/>
    <w:rsid w:val="000F4FAC"/>
    <w:rsid w:val="00105E43"/>
    <w:rsid w:val="0016279E"/>
    <w:rsid w:val="002065D2"/>
    <w:rsid w:val="0025459D"/>
    <w:rsid w:val="002F0AD5"/>
    <w:rsid w:val="003C2591"/>
    <w:rsid w:val="004311B6"/>
    <w:rsid w:val="00431B0E"/>
    <w:rsid w:val="004373A9"/>
    <w:rsid w:val="00453FB3"/>
    <w:rsid w:val="004A404D"/>
    <w:rsid w:val="004F2010"/>
    <w:rsid w:val="00542013"/>
    <w:rsid w:val="005C443B"/>
    <w:rsid w:val="005D3268"/>
    <w:rsid w:val="006356CE"/>
    <w:rsid w:val="006D7AB8"/>
    <w:rsid w:val="006E4645"/>
    <w:rsid w:val="007E641B"/>
    <w:rsid w:val="00803E39"/>
    <w:rsid w:val="00840FAF"/>
    <w:rsid w:val="0089189C"/>
    <w:rsid w:val="008B47B1"/>
    <w:rsid w:val="009F201A"/>
    <w:rsid w:val="00A42E8B"/>
    <w:rsid w:val="00AE4A74"/>
    <w:rsid w:val="00B4779E"/>
    <w:rsid w:val="00B72CE3"/>
    <w:rsid w:val="00B7394C"/>
    <w:rsid w:val="00BB6103"/>
    <w:rsid w:val="00BC5CC5"/>
    <w:rsid w:val="00C12B5A"/>
    <w:rsid w:val="00C232F2"/>
    <w:rsid w:val="00C248AC"/>
    <w:rsid w:val="00CB7A28"/>
    <w:rsid w:val="00CC5E45"/>
    <w:rsid w:val="00D60117"/>
    <w:rsid w:val="00DB1DE8"/>
    <w:rsid w:val="00E10216"/>
    <w:rsid w:val="00E2444E"/>
    <w:rsid w:val="00E46608"/>
    <w:rsid w:val="00EB597C"/>
    <w:rsid w:val="00EE6D4D"/>
    <w:rsid w:val="00F03965"/>
    <w:rsid w:val="00F25AEB"/>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6704BDC"/>
  <w15:chartTrackingRefBased/>
  <w15:docId w15:val="{163DDA2C-27E1-CD49-A54A-916B7BC88A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it-I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aliases w:val="Testo"/>
    <w:qFormat/>
    <w:rsid w:val="00542013"/>
    <w:rPr>
      <w:rFonts w:ascii="Helvetica" w:eastAsia="MS Mincho" w:hAnsi="Helvetica" w:cs="Times New Roman"/>
      <w:b/>
      <w:sz w:val="20"/>
      <w:lang w:eastAsia="it-IT"/>
    </w:rPr>
  </w:style>
  <w:style w:type="paragraph" w:styleId="Titolo1">
    <w:name w:val="heading 1"/>
    <w:basedOn w:val="Normale"/>
    <w:next w:val="Normale"/>
    <w:link w:val="Titolo1Carattere"/>
    <w:uiPriority w:val="9"/>
    <w:qFormat/>
    <w:rsid w:val="00453FB3"/>
    <w:pPr>
      <w:keepNext/>
      <w:keepLines/>
      <w:spacing w:before="240"/>
      <w:outlineLvl w:val="0"/>
    </w:pPr>
    <w:rPr>
      <w:rFonts w:asciiTheme="majorHAnsi" w:eastAsiaTheme="majorEastAsia" w:hAnsiTheme="majorHAnsi" w:cstheme="majorBidi"/>
      <w:b w:val="0"/>
      <w:color w:val="2F5496" w:themeColor="accent1" w:themeShade="BF"/>
      <w:sz w:val="32"/>
      <w:szCs w:val="32"/>
      <w:lang w:eastAsia="en-US"/>
    </w:rPr>
  </w:style>
  <w:style w:type="paragraph" w:styleId="Titolo2">
    <w:name w:val="heading 2"/>
    <w:basedOn w:val="Normale"/>
    <w:next w:val="Normale"/>
    <w:link w:val="Titolo2Carattere"/>
    <w:uiPriority w:val="9"/>
    <w:unhideWhenUsed/>
    <w:qFormat/>
    <w:rsid w:val="00453FB3"/>
    <w:pPr>
      <w:keepNext/>
      <w:keepLines/>
      <w:spacing w:before="40"/>
      <w:outlineLvl w:val="1"/>
    </w:pPr>
    <w:rPr>
      <w:rFonts w:asciiTheme="majorHAnsi" w:eastAsiaTheme="majorEastAsia" w:hAnsiTheme="majorHAnsi" w:cstheme="majorBidi"/>
      <w:b w:val="0"/>
      <w:color w:val="2F5496" w:themeColor="accent1" w:themeShade="BF"/>
      <w:sz w:val="26"/>
      <w:szCs w:val="26"/>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453FB3"/>
    <w:rPr>
      <w:rFonts w:asciiTheme="majorHAnsi" w:eastAsiaTheme="majorEastAsia" w:hAnsiTheme="majorHAnsi" w:cstheme="majorBidi"/>
      <w:color w:val="2F5496" w:themeColor="accent1" w:themeShade="BF"/>
      <w:sz w:val="32"/>
      <w:szCs w:val="32"/>
    </w:rPr>
  </w:style>
  <w:style w:type="character" w:customStyle="1" w:styleId="Titolo2Carattere">
    <w:name w:val="Titolo 2 Carattere"/>
    <w:basedOn w:val="Carpredefinitoparagrafo"/>
    <w:link w:val="Titolo2"/>
    <w:uiPriority w:val="9"/>
    <w:rsid w:val="00453FB3"/>
    <w:rPr>
      <w:rFonts w:asciiTheme="majorHAnsi" w:eastAsiaTheme="majorEastAsia" w:hAnsiTheme="majorHAnsi" w:cstheme="majorBidi"/>
      <w:color w:val="2F5496" w:themeColor="accent1" w:themeShade="BF"/>
      <w:sz w:val="26"/>
      <w:szCs w:val="26"/>
    </w:rPr>
  </w:style>
  <w:style w:type="paragraph" w:styleId="Testonotaapidipagina">
    <w:name w:val="footnote text"/>
    <w:basedOn w:val="Normale"/>
    <w:link w:val="TestonotaapidipaginaCarattere"/>
    <w:uiPriority w:val="99"/>
    <w:semiHidden/>
    <w:unhideWhenUsed/>
    <w:rsid w:val="00453FB3"/>
    <w:rPr>
      <w:rFonts w:asciiTheme="minorHAnsi" w:eastAsiaTheme="minorHAnsi" w:hAnsiTheme="minorHAnsi" w:cstheme="minorBidi"/>
      <w:b w:val="0"/>
      <w:szCs w:val="20"/>
      <w:lang w:eastAsia="en-US"/>
    </w:rPr>
  </w:style>
  <w:style w:type="character" w:customStyle="1" w:styleId="TestonotaapidipaginaCarattere">
    <w:name w:val="Testo nota a piè di pagina Carattere"/>
    <w:basedOn w:val="Carpredefinitoparagrafo"/>
    <w:link w:val="Testonotaapidipagina"/>
    <w:uiPriority w:val="99"/>
    <w:semiHidden/>
    <w:rsid w:val="00453FB3"/>
    <w:rPr>
      <w:sz w:val="20"/>
      <w:szCs w:val="20"/>
    </w:rPr>
  </w:style>
  <w:style w:type="character" w:styleId="Rimandonotaapidipagina">
    <w:name w:val="footnote reference"/>
    <w:basedOn w:val="Carpredefinitoparagrafo"/>
    <w:uiPriority w:val="99"/>
    <w:semiHidden/>
    <w:unhideWhenUsed/>
    <w:rsid w:val="00453FB3"/>
    <w:rPr>
      <w:vertAlign w:val="superscript"/>
    </w:rPr>
  </w:style>
  <w:style w:type="paragraph" w:styleId="Intestazione">
    <w:name w:val="header"/>
    <w:basedOn w:val="Normale"/>
    <w:link w:val="IntestazioneCarattere"/>
    <w:uiPriority w:val="99"/>
    <w:unhideWhenUsed/>
    <w:rsid w:val="00453FB3"/>
    <w:pPr>
      <w:tabs>
        <w:tab w:val="center" w:pos="4819"/>
        <w:tab w:val="right" w:pos="9638"/>
      </w:tabs>
    </w:pPr>
    <w:rPr>
      <w:rFonts w:asciiTheme="minorHAnsi" w:eastAsiaTheme="minorHAnsi" w:hAnsiTheme="minorHAnsi" w:cstheme="minorBidi"/>
      <w:b w:val="0"/>
      <w:sz w:val="24"/>
      <w:lang w:eastAsia="en-US"/>
    </w:rPr>
  </w:style>
  <w:style w:type="character" w:customStyle="1" w:styleId="IntestazioneCarattere">
    <w:name w:val="Intestazione Carattere"/>
    <w:basedOn w:val="Carpredefinitoparagrafo"/>
    <w:link w:val="Intestazione"/>
    <w:uiPriority w:val="99"/>
    <w:rsid w:val="00453FB3"/>
  </w:style>
  <w:style w:type="paragraph" w:styleId="Pidipagina">
    <w:name w:val="footer"/>
    <w:basedOn w:val="Normale"/>
    <w:link w:val="PidipaginaCarattere"/>
    <w:uiPriority w:val="99"/>
    <w:unhideWhenUsed/>
    <w:rsid w:val="00453FB3"/>
    <w:pPr>
      <w:tabs>
        <w:tab w:val="center" w:pos="4819"/>
        <w:tab w:val="right" w:pos="9638"/>
      </w:tabs>
    </w:pPr>
    <w:rPr>
      <w:rFonts w:asciiTheme="minorHAnsi" w:eastAsiaTheme="minorHAnsi" w:hAnsiTheme="minorHAnsi" w:cstheme="minorBidi"/>
      <w:b w:val="0"/>
      <w:sz w:val="24"/>
      <w:lang w:eastAsia="en-US"/>
    </w:rPr>
  </w:style>
  <w:style w:type="character" w:customStyle="1" w:styleId="PidipaginaCarattere">
    <w:name w:val="Piè di pagina Carattere"/>
    <w:basedOn w:val="Carpredefinitoparagrafo"/>
    <w:link w:val="Pidipagina"/>
    <w:uiPriority w:val="99"/>
    <w:rsid w:val="00453FB3"/>
  </w:style>
  <w:style w:type="paragraph" w:styleId="Nessunaspaziatura">
    <w:name w:val="No Spacing"/>
    <w:uiPriority w:val="1"/>
    <w:qFormat/>
    <w:rsid w:val="00453FB3"/>
    <w:rPr>
      <w:rFonts w:eastAsiaTheme="minorEastAsia"/>
      <w:sz w:val="22"/>
      <w:szCs w:val="22"/>
      <w:lang w:val="en-US" w:eastAsia="zh-CN"/>
    </w:rPr>
  </w:style>
  <w:style w:type="character" w:styleId="Collegamentoipertestuale">
    <w:name w:val="Hyperlink"/>
    <w:basedOn w:val="Carpredefinitoparagrafo"/>
    <w:uiPriority w:val="99"/>
    <w:unhideWhenUsed/>
    <w:rsid w:val="00105E43"/>
    <w:rPr>
      <w:color w:val="0563C1" w:themeColor="hyperlink"/>
      <w:u w:val="single"/>
    </w:rPr>
  </w:style>
  <w:style w:type="character" w:styleId="Menzionenonrisolta">
    <w:name w:val="Unresolved Mention"/>
    <w:basedOn w:val="Carpredefinitoparagrafo"/>
    <w:uiPriority w:val="99"/>
    <w:semiHidden/>
    <w:unhideWhenUsed/>
    <w:rsid w:val="00105E43"/>
    <w:rPr>
      <w:color w:val="605E5C"/>
      <w:shd w:val="clear" w:color="auto" w:fill="E1DFDD"/>
    </w:rPr>
  </w:style>
  <w:style w:type="character" w:customStyle="1" w:styleId="nowrap">
    <w:name w:val="nowrap"/>
    <w:rsid w:val="00B477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9665949">
      <w:bodyDiv w:val="1"/>
      <w:marLeft w:val="0"/>
      <w:marRight w:val="0"/>
      <w:marTop w:val="0"/>
      <w:marBottom w:val="0"/>
      <w:divBdr>
        <w:top w:val="none" w:sz="0" w:space="0" w:color="auto"/>
        <w:left w:val="none" w:sz="0" w:space="0" w:color="auto"/>
        <w:bottom w:val="none" w:sz="0" w:space="0" w:color="auto"/>
        <w:right w:val="none" w:sz="0" w:space="0" w:color="auto"/>
      </w:divBdr>
    </w:div>
    <w:div w:id="237058451">
      <w:bodyDiv w:val="1"/>
      <w:marLeft w:val="0"/>
      <w:marRight w:val="0"/>
      <w:marTop w:val="0"/>
      <w:marBottom w:val="0"/>
      <w:divBdr>
        <w:top w:val="none" w:sz="0" w:space="0" w:color="auto"/>
        <w:left w:val="none" w:sz="0" w:space="0" w:color="auto"/>
        <w:bottom w:val="none" w:sz="0" w:space="0" w:color="auto"/>
        <w:right w:val="none" w:sz="0" w:space="0" w:color="auto"/>
      </w:divBdr>
    </w:div>
    <w:div w:id="1245723148">
      <w:bodyDiv w:val="1"/>
      <w:marLeft w:val="0"/>
      <w:marRight w:val="0"/>
      <w:marTop w:val="0"/>
      <w:marBottom w:val="0"/>
      <w:divBdr>
        <w:top w:val="none" w:sz="0" w:space="0" w:color="auto"/>
        <w:left w:val="none" w:sz="0" w:space="0" w:color="auto"/>
        <w:bottom w:val="none" w:sz="0" w:space="0" w:color="auto"/>
        <w:right w:val="none" w:sz="0" w:space="0" w:color="auto"/>
      </w:divBdr>
    </w:div>
    <w:div w:id="1583223993">
      <w:bodyDiv w:val="1"/>
      <w:marLeft w:val="0"/>
      <w:marRight w:val="0"/>
      <w:marTop w:val="0"/>
      <w:marBottom w:val="0"/>
      <w:divBdr>
        <w:top w:val="none" w:sz="0" w:space="0" w:color="auto"/>
        <w:left w:val="none" w:sz="0" w:space="0" w:color="auto"/>
        <w:bottom w:val="none" w:sz="0" w:space="0" w:color="auto"/>
        <w:right w:val="none" w:sz="0" w:space="0" w:color="auto"/>
      </w:divBdr>
    </w:div>
    <w:div w:id="19567876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press@b-line.it"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35</TotalTime>
  <Pages>1</Pages>
  <Words>446</Words>
  <Characters>2543</Characters>
  <Application>Microsoft Office Word</Application>
  <DocSecurity>0</DocSecurity>
  <Lines>21</Lines>
  <Paragraphs>5</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2984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utente1</cp:lastModifiedBy>
  <cp:revision>30</cp:revision>
  <dcterms:created xsi:type="dcterms:W3CDTF">2020-06-08T14:10:00Z</dcterms:created>
  <dcterms:modified xsi:type="dcterms:W3CDTF">2026-04-27T14:48:00Z</dcterms:modified>
</cp:coreProperties>
</file>