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0E33D3" w14:textId="77777777" w:rsidR="00A42E8B" w:rsidRDefault="00A42E8B" w:rsidP="00105E43">
      <w:pPr>
        <w:ind w:left="5664"/>
      </w:pPr>
    </w:p>
    <w:p w14:paraId="3FE70629" w14:textId="77777777" w:rsidR="00A42E8B" w:rsidRDefault="00A42E8B" w:rsidP="00105E43">
      <w:pPr>
        <w:ind w:left="5664"/>
      </w:pPr>
    </w:p>
    <w:p w14:paraId="1CE42AF0" w14:textId="77777777" w:rsidR="00A42E8B" w:rsidRDefault="00A42E8B" w:rsidP="00105E43">
      <w:pPr>
        <w:ind w:left="5664"/>
      </w:pPr>
    </w:p>
    <w:p w14:paraId="784FFD12" w14:textId="77777777" w:rsidR="00A42E8B" w:rsidRDefault="00A42E8B" w:rsidP="00105E43">
      <w:pPr>
        <w:ind w:left="5664"/>
      </w:pPr>
    </w:p>
    <w:p w14:paraId="2FAC8B1C" w14:textId="77777777" w:rsidR="00A42E8B" w:rsidRDefault="00A42E8B" w:rsidP="00105E43">
      <w:pPr>
        <w:ind w:left="5664"/>
      </w:pPr>
    </w:p>
    <w:p w14:paraId="0961767C" w14:textId="77777777" w:rsidR="00105E43" w:rsidRDefault="00105E43" w:rsidP="00105E43">
      <w:pPr>
        <w:ind w:left="5664"/>
      </w:pPr>
    </w:p>
    <w:p w14:paraId="7B0B2732" w14:textId="77777777" w:rsidR="00A42E8B" w:rsidRPr="00105E43" w:rsidRDefault="00105E43" w:rsidP="00105E43">
      <w:pPr>
        <w:ind w:left="5664"/>
        <w:rPr>
          <w:lang w:val="en-US"/>
        </w:rPr>
      </w:pPr>
      <w:r>
        <w:rPr>
          <w:lang w:val="en-US"/>
        </w:rPr>
        <w:t xml:space="preserve">  </w:t>
      </w:r>
      <w:r w:rsidRPr="00105E43">
        <w:rPr>
          <w:lang w:val="en-US"/>
        </w:rPr>
        <w:t>Press Office</w:t>
      </w:r>
    </w:p>
    <w:p w14:paraId="75EB932F" w14:textId="77777777" w:rsidR="00A42E8B" w:rsidRPr="00105E43" w:rsidRDefault="00105E43" w:rsidP="00105E43">
      <w:pPr>
        <w:ind w:left="5664"/>
        <w:rPr>
          <w:lang w:val="en-US"/>
        </w:rPr>
      </w:pPr>
      <w:r>
        <w:rPr>
          <w:lang w:val="en-US"/>
        </w:rPr>
        <w:t xml:space="preserve">  </w:t>
      </w:r>
      <w:hyperlink r:id="rId6" w:history="1">
        <w:r w:rsidRPr="00105E43">
          <w:rPr>
            <w:rStyle w:val="Collegamentoipertestuale"/>
            <w:lang w:val="en-US"/>
          </w:rPr>
          <w:t>press@b-line.it</w:t>
        </w:r>
      </w:hyperlink>
    </w:p>
    <w:p w14:paraId="697A732C" w14:textId="77777777" w:rsidR="00A42E8B" w:rsidRPr="00105E43" w:rsidRDefault="00A42E8B" w:rsidP="00105E43">
      <w:pPr>
        <w:ind w:left="5664"/>
        <w:rPr>
          <w:lang w:val="en-US"/>
        </w:rPr>
      </w:pPr>
    </w:p>
    <w:p w14:paraId="19A15DFE" w14:textId="77777777" w:rsidR="00105E43" w:rsidRPr="00105E43" w:rsidRDefault="00105E43" w:rsidP="00105E43">
      <w:pPr>
        <w:ind w:left="5664"/>
        <w:rPr>
          <w:lang w:val="en-US"/>
        </w:rPr>
      </w:pPr>
    </w:p>
    <w:p w14:paraId="5E9F882D" w14:textId="77777777" w:rsidR="00A42E8B" w:rsidRPr="00105E43" w:rsidRDefault="00A42E8B" w:rsidP="00105E43">
      <w:pPr>
        <w:ind w:left="5664"/>
        <w:rPr>
          <w:lang w:val="en-US"/>
        </w:rPr>
      </w:pPr>
    </w:p>
    <w:p w14:paraId="29381B50" w14:textId="77777777" w:rsidR="00A42E8B" w:rsidRPr="00105E43" w:rsidRDefault="00A42E8B" w:rsidP="00105E43">
      <w:pPr>
        <w:ind w:left="5664"/>
        <w:rPr>
          <w:lang w:val="en-US"/>
        </w:rPr>
      </w:pPr>
    </w:p>
    <w:p w14:paraId="687C944B" w14:textId="77777777" w:rsidR="00A42E8B" w:rsidRPr="00105E43" w:rsidRDefault="00A42E8B" w:rsidP="00105E43">
      <w:pPr>
        <w:ind w:left="5664"/>
        <w:rPr>
          <w:lang w:val="en-US"/>
        </w:rPr>
      </w:pPr>
    </w:p>
    <w:p w14:paraId="0E51DEFC" w14:textId="77777777" w:rsidR="00A42E8B" w:rsidRPr="00105E43" w:rsidRDefault="00A42E8B" w:rsidP="00105E43">
      <w:pPr>
        <w:ind w:left="5664"/>
        <w:rPr>
          <w:lang w:val="en-US"/>
        </w:rPr>
      </w:pPr>
    </w:p>
    <w:p w14:paraId="16BCA4B8" w14:textId="77777777" w:rsidR="00A42E8B" w:rsidRPr="00105E43" w:rsidRDefault="00A42E8B" w:rsidP="00105E43">
      <w:pPr>
        <w:ind w:left="5664"/>
        <w:rPr>
          <w:lang w:val="en-US"/>
        </w:rPr>
      </w:pPr>
    </w:p>
    <w:p w14:paraId="4102F11A" w14:textId="77777777" w:rsidR="00CB7A28" w:rsidRDefault="00CB7A28" w:rsidP="000F4FAC">
      <w:pPr>
        <w:tabs>
          <w:tab w:val="left" w:pos="3610"/>
        </w:tabs>
        <w:ind w:left="6521"/>
        <w:jc w:val="both"/>
      </w:pPr>
    </w:p>
    <w:p w14:paraId="7E13ADD9" w14:textId="77777777" w:rsidR="00044D10" w:rsidRDefault="00044D10" w:rsidP="00044D10">
      <w:pPr>
        <w:jc w:val="both"/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</w:pPr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 xml:space="preserve">COMUNICADO DE PRENSA 2026: La </w:t>
      </w:r>
      <w:proofErr w:type="spellStart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>evolución</w:t>
      </w:r>
      <w:proofErr w:type="spellEnd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 xml:space="preserve"> del </w:t>
      </w:r>
      <w:proofErr w:type="spellStart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>diseño</w:t>
      </w:r>
      <w:proofErr w:type="spellEnd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 xml:space="preserve"> </w:t>
      </w:r>
      <w:proofErr w:type="spellStart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>según</w:t>
      </w:r>
      <w:proofErr w:type="spellEnd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 xml:space="preserve"> B—Line</w:t>
      </w:r>
    </w:p>
    <w:p w14:paraId="3959D595" w14:textId="77777777" w:rsidR="00044D10" w:rsidRPr="00044D10" w:rsidRDefault="00044D10" w:rsidP="00044D10">
      <w:pPr>
        <w:jc w:val="both"/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</w:pPr>
    </w:p>
    <w:p w14:paraId="54015378" w14:textId="77777777" w:rsidR="00044D10" w:rsidRDefault="00044D10" w:rsidP="00044D10">
      <w:pPr>
        <w:jc w:val="both"/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</w:pPr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 xml:space="preserve">B—Line </w:t>
      </w:r>
      <w:proofErr w:type="spellStart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>consolida</w:t>
      </w:r>
      <w:proofErr w:type="spellEnd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 xml:space="preserve"> la </w:t>
      </w:r>
      <w:proofErr w:type="spellStart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>trayectoria</w:t>
      </w:r>
      <w:proofErr w:type="spellEnd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 xml:space="preserve"> de </w:t>
      </w:r>
      <w:proofErr w:type="spellStart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>una</w:t>
      </w:r>
      <w:proofErr w:type="spellEnd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 xml:space="preserve"> </w:t>
      </w:r>
      <w:proofErr w:type="spellStart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>empresa</w:t>
      </w:r>
      <w:proofErr w:type="spellEnd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 xml:space="preserve"> </w:t>
      </w:r>
      <w:proofErr w:type="spellStart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>que</w:t>
      </w:r>
      <w:proofErr w:type="spellEnd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 xml:space="preserve">, </w:t>
      </w:r>
      <w:proofErr w:type="spellStart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>desde</w:t>
      </w:r>
      <w:proofErr w:type="spellEnd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 xml:space="preserve"> sus </w:t>
      </w:r>
      <w:proofErr w:type="spellStart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>inicios</w:t>
      </w:r>
      <w:proofErr w:type="spellEnd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 xml:space="preserve">, se ha </w:t>
      </w:r>
      <w:proofErr w:type="spellStart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>dedicado</w:t>
      </w:r>
      <w:proofErr w:type="spellEnd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 xml:space="preserve"> a </w:t>
      </w:r>
      <w:proofErr w:type="spellStart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>conjugar</w:t>
      </w:r>
      <w:proofErr w:type="spellEnd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 xml:space="preserve"> </w:t>
      </w:r>
      <w:proofErr w:type="spellStart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>el</w:t>
      </w:r>
      <w:proofErr w:type="spellEnd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 xml:space="preserve"> </w:t>
      </w:r>
      <w:proofErr w:type="spellStart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>legado</w:t>
      </w:r>
      <w:proofErr w:type="spellEnd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 xml:space="preserve"> histórico con </w:t>
      </w:r>
      <w:proofErr w:type="spellStart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>el</w:t>
      </w:r>
      <w:proofErr w:type="spellEnd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 xml:space="preserve"> </w:t>
      </w:r>
      <w:proofErr w:type="spellStart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>impulso</w:t>
      </w:r>
      <w:proofErr w:type="spellEnd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 xml:space="preserve"> </w:t>
      </w:r>
      <w:proofErr w:type="spellStart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>contemporáneo</w:t>
      </w:r>
      <w:proofErr w:type="spellEnd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 xml:space="preserve">. </w:t>
      </w:r>
    </w:p>
    <w:p w14:paraId="0E7F830D" w14:textId="77777777" w:rsidR="0009247A" w:rsidRPr="00044D10" w:rsidRDefault="0009247A" w:rsidP="00044D10">
      <w:pPr>
        <w:jc w:val="both"/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</w:pPr>
    </w:p>
    <w:p w14:paraId="51EC0353" w14:textId="77777777" w:rsidR="00044D10" w:rsidRDefault="00044D10" w:rsidP="00044D10">
      <w:pPr>
        <w:jc w:val="both"/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</w:pPr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 xml:space="preserve">Uno de </w:t>
      </w:r>
      <w:proofErr w:type="spellStart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>los</w:t>
      </w:r>
      <w:proofErr w:type="spellEnd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 xml:space="preserve"> </w:t>
      </w:r>
      <w:proofErr w:type="spellStart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>grandes</w:t>
      </w:r>
      <w:proofErr w:type="spellEnd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 xml:space="preserve"> </w:t>
      </w:r>
      <w:proofErr w:type="spellStart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>protagonistas</w:t>
      </w:r>
      <w:proofErr w:type="spellEnd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 xml:space="preserve"> de las </w:t>
      </w:r>
      <w:proofErr w:type="spellStart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>novedades</w:t>
      </w:r>
      <w:proofErr w:type="spellEnd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 xml:space="preserve"> del </w:t>
      </w:r>
      <w:proofErr w:type="spellStart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>catálogo</w:t>
      </w:r>
      <w:proofErr w:type="spellEnd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 xml:space="preserve"> 2026/27 es la </w:t>
      </w:r>
      <w:proofErr w:type="spellStart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>serie</w:t>
      </w:r>
      <w:proofErr w:type="spellEnd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 xml:space="preserve"> de </w:t>
      </w:r>
      <w:proofErr w:type="spellStart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>espejos</w:t>
      </w:r>
      <w:proofErr w:type="spellEnd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 xml:space="preserve"> de pared </w:t>
      </w:r>
      <w:proofErr w:type="spellStart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>Velasca</w:t>
      </w:r>
      <w:proofErr w:type="spellEnd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 xml:space="preserve">, </w:t>
      </w:r>
      <w:proofErr w:type="spellStart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>que</w:t>
      </w:r>
      <w:proofErr w:type="spellEnd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 xml:space="preserve"> </w:t>
      </w:r>
      <w:proofErr w:type="spellStart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>marca</w:t>
      </w:r>
      <w:proofErr w:type="spellEnd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 xml:space="preserve"> un debut </w:t>
      </w:r>
      <w:proofErr w:type="spellStart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>excepcional</w:t>
      </w:r>
      <w:proofErr w:type="spellEnd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 xml:space="preserve">: la </w:t>
      </w:r>
      <w:proofErr w:type="spellStart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>primera</w:t>
      </w:r>
      <w:proofErr w:type="spellEnd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 xml:space="preserve"> </w:t>
      </w:r>
      <w:proofErr w:type="spellStart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>colaboración</w:t>
      </w:r>
      <w:proofErr w:type="spellEnd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 xml:space="preserve"> con </w:t>
      </w:r>
      <w:proofErr w:type="spellStart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>el</w:t>
      </w:r>
      <w:proofErr w:type="spellEnd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 xml:space="preserve"> </w:t>
      </w:r>
      <w:proofErr w:type="spellStart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>archivo</w:t>
      </w:r>
      <w:proofErr w:type="spellEnd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 xml:space="preserve"> de Alessandro Mendini. Un </w:t>
      </w:r>
      <w:proofErr w:type="spellStart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>proyecto</w:t>
      </w:r>
      <w:proofErr w:type="spellEnd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 xml:space="preserve"> </w:t>
      </w:r>
      <w:proofErr w:type="spellStart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>que</w:t>
      </w:r>
      <w:proofErr w:type="spellEnd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 xml:space="preserve"> </w:t>
      </w:r>
      <w:proofErr w:type="spellStart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>celebra</w:t>
      </w:r>
      <w:proofErr w:type="spellEnd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 xml:space="preserve"> la </w:t>
      </w:r>
      <w:proofErr w:type="spellStart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>estética</w:t>
      </w:r>
      <w:proofErr w:type="spellEnd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 xml:space="preserve"> </w:t>
      </w:r>
      <w:proofErr w:type="spellStart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>culta</w:t>
      </w:r>
      <w:proofErr w:type="spellEnd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 xml:space="preserve"> y </w:t>
      </w:r>
      <w:proofErr w:type="spellStart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>geométrica</w:t>
      </w:r>
      <w:proofErr w:type="spellEnd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 xml:space="preserve"> del Maestro a </w:t>
      </w:r>
      <w:proofErr w:type="spellStart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>través</w:t>
      </w:r>
      <w:proofErr w:type="spellEnd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 xml:space="preserve"> de dos </w:t>
      </w:r>
      <w:proofErr w:type="spellStart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>iconos</w:t>
      </w:r>
      <w:proofErr w:type="spellEnd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 xml:space="preserve"> de </w:t>
      </w:r>
      <w:proofErr w:type="spellStart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>marcado</w:t>
      </w:r>
      <w:proofErr w:type="spellEnd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 xml:space="preserve"> </w:t>
      </w:r>
      <w:proofErr w:type="spellStart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>carácter</w:t>
      </w:r>
      <w:proofErr w:type="spellEnd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 xml:space="preserve"> </w:t>
      </w:r>
      <w:proofErr w:type="spellStart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>figurativo</w:t>
      </w:r>
      <w:proofErr w:type="spellEnd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 xml:space="preserve">. Junto </w:t>
      </w:r>
      <w:proofErr w:type="gramStart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>a</w:t>
      </w:r>
      <w:proofErr w:type="gramEnd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 xml:space="preserve"> </w:t>
      </w:r>
      <w:proofErr w:type="spellStart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>esta</w:t>
      </w:r>
      <w:proofErr w:type="spellEnd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 xml:space="preserve"> </w:t>
      </w:r>
      <w:proofErr w:type="spellStart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>reedición</w:t>
      </w:r>
      <w:proofErr w:type="spellEnd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 xml:space="preserve">, </w:t>
      </w:r>
      <w:proofErr w:type="spellStart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>hace</w:t>
      </w:r>
      <w:proofErr w:type="spellEnd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 xml:space="preserve"> </w:t>
      </w:r>
      <w:proofErr w:type="spellStart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>su</w:t>
      </w:r>
      <w:proofErr w:type="spellEnd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 xml:space="preserve"> entrada Fill, </w:t>
      </w:r>
      <w:proofErr w:type="spellStart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>diseñado</w:t>
      </w:r>
      <w:proofErr w:type="spellEnd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 xml:space="preserve"> </w:t>
      </w:r>
      <w:proofErr w:type="spellStart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>por</w:t>
      </w:r>
      <w:proofErr w:type="spellEnd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 xml:space="preserve"> Tommaso Caldera, </w:t>
      </w:r>
      <w:proofErr w:type="spellStart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>quien</w:t>
      </w:r>
      <w:proofErr w:type="spellEnd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 xml:space="preserve"> también </w:t>
      </w:r>
      <w:proofErr w:type="spellStart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>ejerce</w:t>
      </w:r>
      <w:proofErr w:type="spellEnd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 xml:space="preserve"> de consultor de </w:t>
      </w:r>
      <w:proofErr w:type="spellStart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>diseño</w:t>
      </w:r>
      <w:proofErr w:type="spellEnd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 xml:space="preserve"> para la </w:t>
      </w:r>
      <w:proofErr w:type="spellStart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>empresa</w:t>
      </w:r>
      <w:proofErr w:type="spellEnd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 xml:space="preserve">: </w:t>
      </w:r>
      <w:proofErr w:type="spellStart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>una</w:t>
      </w:r>
      <w:proofErr w:type="spellEnd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 xml:space="preserve"> </w:t>
      </w:r>
      <w:proofErr w:type="spellStart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>bandeja</w:t>
      </w:r>
      <w:proofErr w:type="spellEnd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 xml:space="preserve"> </w:t>
      </w:r>
      <w:proofErr w:type="spellStart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>organizadora</w:t>
      </w:r>
      <w:proofErr w:type="spellEnd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 xml:space="preserve"> de </w:t>
      </w:r>
      <w:proofErr w:type="spellStart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>fresno</w:t>
      </w:r>
      <w:proofErr w:type="spellEnd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 xml:space="preserve"> natural con </w:t>
      </w:r>
      <w:proofErr w:type="spellStart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>compartimentos</w:t>
      </w:r>
      <w:proofErr w:type="spellEnd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 xml:space="preserve"> </w:t>
      </w:r>
      <w:proofErr w:type="spellStart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>diferenciados</w:t>
      </w:r>
      <w:proofErr w:type="spellEnd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 xml:space="preserve">, ideal </w:t>
      </w:r>
      <w:proofErr w:type="spellStart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>como</w:t>
      </w:r>
      <w:proofErr w:type="spellEnd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 xml:space="preserve"> elegante </w:t>
      </w:r>
      <w:proofErr w:type="spellStart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>organizador</w:t>
      </w:r>
      <w:proofErr w:type="spellEnd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 xml:space="preserve"> de </w:t>
      </w:r>
      <w:proofErr w:type="spellStart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>sobremesa</w:t>
      </w:r>
      <w:proofErr w:type="spellEnd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 xml:space="preserve"> para </w:t>
      </w:r>
      <w:proofErr w:type="spellStart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>pequeños</w:t>
      </w:r>
      <w:proofErr w:type="spellEnd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 xml:space="preserve"> </w:t>
      </w:r>
      <w:proofErr w:type="spellStart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>objetos</w:t>
      </w:r>
      <w:proofErr w:type="spellEnd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 xml:space="preserve"> </w:t>
      </w:r>
      <w:proofErr w:type="spellStart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>cotidianos</w:t>
      </w:r>
      <w:proofErr w:type="spellEnd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 xml:space="preserve">, tanto </w:t>
      </w:r>
      <w:proofErr w:type="spellStart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>en</w:t>
      </w:r>
      <w:proofErr w:type="spellEnd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 xml:space="preserve"> </w:t>
      </w:r>
      <w:proofErr w:type="spellStart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>el</w:t>
      </w:r>
      <w:proofErr w:type="spellEnd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 xml:space="preserve"> </w:t>
      </w:r>
      <w:proofErr w:type="spellStart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>hogar</w:t>
      </w:r>
      <w:proofErr w:type="spellEnd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 xml:space="preserve"> </w:t>
      </w:r>
      <w:proofErr w:type="spellStart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>como</w:t>
      </w:r>
      <w:proofErr w:type="spellEnd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 xml:space="preserve"> </w:t>
      </w:r>
      <w:proofErr w:type="spellStart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>en</w:t>
      </w:r>
      <w:proofErr w:type="spellEnd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 xml:space="preserve"> un </w:t>
      </w:r>
      <w:proofErr w:type="spellStart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>entorno</w:t>
      </w:r>
      <w:proofErr w:type="spellEnd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 xml:space="preserve"> </w:t>
      </w:r>
      <w:proofErr w:type="spellStart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>profesional</w:t>
      </w:r>
      <w:proofErr w:type="spellEnd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>.</w:t>
      </w:r>
    </w:p>
    <w:p w14:paraId="5DA08D8E" w14:textId="77777777" w:rsidR="0009247A" w:rsidRPr="00044D10" w:rsidRDefault="0009247A" w:rsidP="00044D10">
      <w:pPr>
        <w:jc w:val="both"/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</w:pPr>
    </w:p>
    <w:p w14:paraId="66487419" w14:textId="77777777" w:rsidR="00044D10" w:rsidRDefault="00044D10" w:rsidP="00044D10">
      <w:pPr>
        <w:jc w:val="both"/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</w:pPr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 xml:space="preserve">El color se </w:t>
      </w:r>
      <w:proofErr w:type="spellStart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>confirma</w:t>
      </w:r>
      <w:proofErr w:type="spellEnd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 xml:space="preserve"> también </w:t>
      </w:r>
      <w:proofErr w:type="spellStart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>este</w:t>
      </w:r>
      <w:proofErr w:type="spellEnd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 xml:space="preserve"> </w:t>
      </w:r>
      <w:proofErr w:type="spellStart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>año</w:t>
      </w:r>
      <w:proofErr w:type="spellEnd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 xml:space="preserve"> </w:t>
      </w:r>
      <w:proofErr w:type="spellStart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>como</w:t>
      </w:r>
      <w:proofErr w:type="spellEnd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 xml:space="preserve"> un </w:t>
      </w:r>
      <w:proofErr w:type="spellStart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>elemento</w:t>
      </w:r>
      <w:proofErr w:type="spellEnd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 xml:space="preserve"> clave </w:t>
      </w:r>
      <w:proofErr w:type="spellStart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>en</w:t>
      </w:r>
      <w:proofErr w:type="spellEnd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 xml:space="preserve"> </w:t>
      </w:r>
      <w:proofErr w:type="spellStart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>el</w:t>
      </w:r>
      <w:proofErr w:type="spellEnd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 xml:space="preserve"> restyling de </w:t>
      </w:r>
      <w:proofErr w:type="spellStart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>los</w:t>
      </w:r>
      <w:proofErr w:type="spellEnd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 xml:space="preserve"> </w:t>
      </w:r>
      <w:proofErr w:type="spellStart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>clásicos</w:t>
      </w:r>
      <w:proofErr w:type="spellEnd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 xml:space="preserve">, </w:t>
      </w:r>
      <w:proofErr w:type="spellStart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>capaz</w:t>
      </w:r>
      <w:proofErr w:type="spellEnd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 xml:space="preserve"> de </w:t>
      </w:r>
      <w:proofErr w:type="spellStart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>regenerar</w:t>
      </w:r>
      <w:proofErr w:type="spellEnd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 xml:space="preserve"> </w:t>
      </w:r>
      <w:proofErr w:type="spellStart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>su</w:t>
      </w:r>
      <w:proofErr w:type="spellEnd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 xml:space="preserve"> </w:t>
      </w:r>
      <w:proofErr w:type="spellStart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>aspecto</w:t>
      </w:r>
      <w:proofErr w:type="spellEnd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 xml:space="preserve"> sin </w:t>
      </w:r>
      <w:proofErr w:type="spellStart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>alterar</w:t>
      </w:r>
      <w:proofErr w:type="spellEnd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 xml:space="preserve"> </w:t>
      </w:r>
      <w:proofErr w:type="spellStart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>su</w:t>
      </w:r>
      <w:proofErr w:type="spellEnd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 xml:space="preserve"> </w:t>
      </w:r>
      <w:proofErr w:type="spellStart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>identidad</w:t>
      </w:r>
      <w:proofErr w:type="spellEnd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 xml:space="preserve">. El </w:t>
      </w:r>
      <w:proofErr w:type="spellStart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>icónico</w:t>
      </w:r>
      <w:proofErr w:type="spellEnd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 xml:space="preserve"> </w:t>
      </w:r>
      <w:proofErr w:type="spellStart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>carro</w:t>
      </w:r>
      <w:proofErr w:type="spellEnd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 xml:space="preserve"> Boby, </w:t>
      </w:r>
      <w:proofErr w:type="spellStart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>diseñado</w:t>
      </w:r>
      <w:proofErr w:type="spellEnd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 xml:space="preserve"> </w:t>
      </w:r>
      <w:proofErr w:type="spellStart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>por</w:t>
      </w:r>
      <w:proofErr w:type="spellEnd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 xml:space="preserve"> Joe Colombo, se </w:t>
      </w:r>
      <w:proofErr w:type="spellStart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>viste</w:t>
      </w:r>
      <w:proofErr w:type="spellEnd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 xml:space="preserve"> con las </w:t>
      </w:r>
      <w:proofErr w:type="spellStart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>inéditas</w:t>
      </w:r>
      <w:proofErr w:type="spellEnd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 xml:space="preserve"> </w:t>
      </w:r>
      <w:proofErr w:type="spellStart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>tonalidades</w:t>
      </w:r>
      <w:proofErr w:type="spellEnd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 xml:space="preserve"> </w:t>
      </w:r>
      <w:proofErr w:type="spellStart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>Páprika</w:t>
      </w:r>
      <w:proofErr w:type="spellEnd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 xml:space="preserve"> (un </w:t>
      </w:r>
      <w:proofErr w:type="spellStart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>naranja</w:t>
      </w:r>
      <w:proofErr w:type="spellEnd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 xml:space="preserve"> </w:t>
      </w:r>
      <w:proofErr w:type="spellStart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>vibrante</w:t>
      </w:r>
      <w:proofErr w:type="spellEnd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 xml:space="preserve"> Pantone 7597C) y Provenza (un </w:t>
      </w:r>
      <w:proofErr w:type="spellStart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>violeta</w:t>
      </w:r>
      <w:proofErr w:type="spellEnd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 xml:space="preserve"> </w:t>
      </w:r>
      <w:proofErr w:type="spellStart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>sofisticado</w:t>
      </w:r>
      <w:proofErr w:type="spellEnd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 xml:space="preserve"> Pantone 2363C).</w:t>
      </w:r>
    </w:p>
    <w:p w14:paraId="450F7F17" w14:textId="77777777" w:rsidR="0009247A" w:rsidRPr="00044D10" w:rsidRDefault="0009247A" w:rsidP="00044D10">
      <w:pPr>
        <w:jc w:val="both"/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</w:pPr>
    </w:p>
    <w:p w14:paraId="049AC0F9" w14:textId="77777777" w:rsidR="00044D10" w:rsidRDefault="00044D10" w:rsidP="00044D10">
      <w:pPr>
        <w:jc w:val="both"/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</w:pPr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 xml:space="preserve">También es </w:t>
      </w:r>
      <w:proofErr w:type="spellStart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>significativa</w:t>
      </w:r>
      <w:proofErr w:type="spellEnd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 xml:space="preserve"> la </w:t>
      </w:r>
      <w:proofErr w:type="spellStart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>evolución</w:t>
      </w:r>
      <w:proofErr w:type="spellEnd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 xml:space="preserve"> </w:t>
      </w:r>
      <w:proofErr w:type="spellStart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>cromática</w:t>
      </w:r>
      <w:proofErr w:type="spellEnd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 xml:space="preserve"> de la </w:t>
      </w:r>
      <w:proofErr w:type="spellStart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>cajonera</w:t>
      </w:r>
      <w:proofErr w:type="spellEnd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 xml:space="preserve"> </w:t>
      </w:r>
      <w:proofErr w:type="spellStart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>Spinny</w:t>
      </w:r>
      <w:proofErr w:type="spellEnd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 xml:space="preserve">, </w:t>
      </w:r>
      <w:proofErr w:type="spellStart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>diseñada</w:t>
      </w:r>
      <w:proofErr w:type="spellEnd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 xml:space="preserve"> </w:t>
      </w:r>
      <w:proofErr w:type="spellStart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>por</w:t>
      </w:r>
      <w:proofErr w:type="spellEnd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 xml:space="preserve"> Studio Joe Colombo: con sus </w:t>
      </w:r>
      <w:proofErr w:type="spellStart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>cajones</w:t>
      </w:r>
      <w:proofErr w:type="spellEnd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 xml:space="preserve"> </w:t>
      </w:r>
      <w:proofErr w:type="spellStart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>rotatorios</w:t>
      </w:r>
      <w:proofErr w:type="spellEnd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 xml:space="preserve"> de 180°, </w:t>
      </w:r>
      <w:proofErr w:type="spellStart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>ofrece</w:t>
      </w:r>
      <w:proofErr w:type="spellEnd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 xml:space="preserve"> </w:t>
      </w:r>
      <w:proofErr w:type="spellStart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>ahora</w:t>
      </w:r>
      <w:proofErr w:type="spellEnd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 xml:space="preserve"> </w:t>
      </w:r>
      <w:proofErr w:type="spellStart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>una</w:t>
      </w:r>
      <w:proofErr w:type="spellEnd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 xml:space="preserve"> </w:t>
      </w:r>
      <w:proofErr w:type="spellStart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>amplia</w:t>
      </w:r>
      <w:proofErr w:type="spellEnd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 xml:space="preserve"> </w:t>
      </w:r>
      <w:proofErr w:type="spellStart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>modularidad</w:t>
      </w:r>
      <w:proofErr w:type="spellEnd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 xml:space="preserve"> </w:t>
      </w:r>
      <w:proofErr w:type="spellStart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>estética</w:t>
      </w:r>
      <w:proofErr w:type="spellEnd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 xml:space="preserve"> </w:t>
      </w:r>
      <w:proofErr w:type="spellStart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>que</w:t>
      </w:r>
      <w:proofErr w:type="spellEnd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 xml:space="preserve"> </w:t>
      </w:r>
      <w:proofErr w:type="spellStart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>permite</w:t>
      </w:r>
      <w:proofErr w:type="spellEnd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 xml:space="preserve"> </w:t>
      </w:r>
      <w:proofErr w:type="spellStart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>crear</w:t>
      </w:r>
      <w:proofErr w:type="spellEnd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 xml:space="preserve"> </w:t>
      </w:r>
      <w:proofErr w:type="spellStart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>configuraciones</w:t>
      </w:r>
      <w:proofErr w:type="spellEnd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 xml:space="preserve"> </w:t>
      </w:r>
      <w:proofErr w:type="spellStart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>personalizadas</w:t>
      </w:r>
      <w:proofErr w:type="spellEnd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 xml:space="preserve">, </w:t>
      </w:r>
      <w:proofErr w:type="spellStart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>combinando</w:t>
      </w:r>
      <w:proofErr w:type="spellEnd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 xml:space="preserve"> la </w:t>
      </w:r>
      <w:proofErr w:type="spellStart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>estructura</w:t>
      </w:r>
      <w:proofErr w:type="spellEnd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 xml:space="preserve"> </w:t>
      </w:r>
      <w:proofErr w:type="spellStart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>en</w:t>
      </w:r>
      <w:proofErr w:type="spellEnd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 xml:space="preserve"> Blanco y Gris </w:t>
      </w:r>
      <w:proofErr w:type="spellStart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>Antracita</w:t>
      </w:r>
      <w:proofErr w:type="spellEnd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 xml:space="preserve"> con </w:t>
      </w:r>
      <w:proofErr w:type="spellStart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>los</w:t>
      </w:r>
      <w:proofErr w:type="spellEnd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 xml:space="preserve"> </w:t>
      </w:r>
      <w:proofErr w:type="spellStart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>colores</w:t>
      </w:r>
      <w:proofErr w:type="spellEnd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 xml:space="preserve"> Blanco, Cumin y Blue Whale de </w:t>
      </w:r>
      <w:proofErr w:type="spellStart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>los</w:t>
      </w:r>
      <w:proofErr w:type="spellEnd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 xml:space="preserve"> </w:t>
      </w:r>
      <w:proofErr w:type="spellStart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>cajones</w:t>
      </w:r>
      <w:proofErr w:type="spellEnd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>.</w:t>
      </w:r>
    </w:p>
    <w:p w14:paraId="4532EE7A" w14:textId="77777777" w:rsidR="0009247A" w:rsidRPr="00044D10" w:rsidRDefault="0009247A" w:rsidP="00044D10">
      <w:pPr>
        <w:jc w:val="both"/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</w:pPr>
    </w:p>
    <w:p w14:paraId="3FE9B46C" w14:textId="77777777" w:rsidR="00044D10" w:rsidRDefault="00044D10" w:rsidP="00044D10">
      <w:pPr>
        <w:jc w:val="both"/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</w:pPr>
      <w:proofErr w:type="spellStart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>Completan</w:t>
      </w:r>
      <w:proofErr w:type="spellEnd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 xml:space="preserve"> la </w:t>
      </w:r>
      <w:proofErr w:type="spellStart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>nueva</w:t>
      </w:r>
      <w:proofErr w:type="spellEnd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 xml:space="preserve"> paleta de </w:t>
      </w:r>
      <w:proofErr w:type="spellStart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>colores</w:t>
      </w:r>
      <w:proofErr w:type="spellEnd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 xml:space="preserve"> </w:t>
      </w:r>
      <w:proofErr w:type="spellStart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>el</w:t>
      </w:r>
      <w:proofErr w:type="spellEnd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 xml:space="preserve"> </w:t>
      </w:r>
      <w:proofErr w:type="spellStart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>tono</w:t>
      </w:r>
      <w:proofErr w:type="spellEnd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 xml:space="preserve"> </w:t>
      </w:r>
      <w:proofErr w:type="spellStart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>cálido</w:t>
      </w:r>
      <w:proofErr w:type="spellEnd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 xml:space="preserve"> Rust del </w:t>
      </w:r>
      <w:proofErr w:type="spellStart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>módulo</w:t>
      </w:r>
      <w:proofErr w:type="spellEnd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 xml:space="preserve"> </w:t>
      </w:r>
      <w:proofErr w:type="spellStart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>contenedor</w:t>
      </w:r>
      <w:proofErr w:type="spellEnd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 xml:space="preserve"> Ring y la </w:t>
      </w:r>
      <w:proofErr w:type="spellStart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>sobriedad</w:t>
      </w:r>
      <w:proofErr w:type="spellEnd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 xml:space="preserve"> del negro </w:t>
      </w:r>
      <w:proofErr w:type="spellStart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>Carbón</w:t>
      </w:r>
      <w:proofErr w:type="spellEnd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 xml:space="preserve">, </w:t>
      </w:r>
      <w:proofErr w:type="spellStart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>que</w:t>
      </w:r>
      <w:proofErr w:type="spellEnd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 xml:space="preserve"> </w:t>
      </w:r>
      <w:proofErr w:type="spellStart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>aporta</w:t>
      </w:r>
      <w:proofErr w:type="spellEnd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 xml:space="preserve"> un </w:t>
      </w:r>
      <w:proofErr w:type="spellStart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>carácter</w:t>
      </w:r>
      <w:proofErr w:type="spellEnd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 xml:space="preserve"> </w:t>
      </w:r>
      <w:proofErr w:type="spellStart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>más</w:t>
      </w:r>
      <w:proofErr w:type="spellEnd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 xml:space="preserve"> </w:t>
      </w:r>
      <w:proofErr w:type="spellStart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>minimalista</w:t>
      </w:r>
      <w:proofErr w:type="spellEnd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 xml:space="preserve"> y </w:t>
      </w:r>
      <w:proofErr w:type="spellStart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>esencial</w:t>
      </w:r>
      <w:proofErr w:type="spellEnd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 xml:space="preserve"> al </w:t>
      </w:r>
      <w:proofErr w:type="spellStart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>portaobjetos</w:t>
      </w:r>
      <w:proofErr w:type="spellEnd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 xml:space="preserve"> Bob, ambos </w:t>
      </w:r>
      <w:proofErr w:type="spellStart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>diseños</w:t>
      </w:r>
      <w:proofErr w:type="spellEnd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 xml:space="preserve"> </w:t>
      </w:r>
      <w:proofErr w:type="spellStart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>icónicos</w:t>
      </w:r>
      <w:proofErr w:type="spellEnd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 xml:space="preserve"> de Joe Colombo.</w:t>
      </w:r>
    </w:p>
    <w:p w14:paraId="13274555" w14:textId="77777777" w:rsidR="0009247A" w:rsidRPr="00044D10" w:rsidRDefault="0009247A" w:rsidP="00044D10">
      <w:pPr>
        <w:jc w:val="both"/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</w:pPr>
    </w:p>
    <w:p w14:paraId="03BB7445" w14:textId="77777777" w:rsidR="00044D10" w:rsidRDefault="00044D10" w:rsidP="00044D10">
      <w:pPr>
        <w:jc w:val="both"/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</w:pPr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 xml:space="preserve">Toda la </w:t>
      </w:r>
      <w:proofErr w:type="spellStart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>gama</w:t>
      </w:r>
      <w:proofErr w:type="spellEnd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 xml:space="preserve"> de </w:t>
      </w:r>
      <w:proofErr w:type="spellStart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>productos</w:t>
      </w:r>
      <w:proofErr w:type="spellEnd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 xml:space="preserve"> del </w:t>
      </w:r>
      <w:proofErr w:type="spellStart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>catálogo</w:t>
      </w:r>
      <w:proofErr w:type="spellEnd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 xml:space="preserve"> 2026/27 se </w:t>
      </w:r>
      <w:proofErr w:type="spellStart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>organiza</w:t>
      </w:r>
      <w:proofErr w:type="spellEnd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 xml:space="preserve"> </w:t>
      </w:r>
      <w:proofErr w:type="spellStart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>ahora</w:t>
      </w:r>
      <w:proofErr w:type="spellEnd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 xml:space="preserve"> </w:t>
      </w:r>
      <w:proofErr w:type="spellStart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>en</w:t>
      </w:r>
      <w:proofErr w:type="spellEnd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 xml:space="preserve"> las </w:t>
      </w:r>
      <w:proofErr w:type="spellStart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>macroáreas</w:t>
      </w:r>
      <w:proofErr w:type="spellEnd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 xml:space="preserve"> ICONS y CONTEMPORARY, </w:t>
      </w:r>
      <w:proofErr w:type="spellStart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>desglosadas</w:t>
      </w:r>
      <w:proofErr w:type="spellEnd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 xml:space="preserve"> a </w:t>
      </w:r>
      <w:proofErr w:type="spellStart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>su</w:t>
      </w:r>
      <w:proofErr w:type="spellEnd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 xml:space="preserve"> </w:t>
      </w:r>
      <w:proofErr w:type="spellStart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>vez</w:t>
      </w:r>
      <w:proofErr w:type="spellEnd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 xml:space="preserve"> </w:t>
      </w:r>
      <w:proofErr w:type="spellStart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>en</w:t>
      </w:r>
      <w:proofErr w:type="spellEnd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 xml:space="preserve"> </w:t>
      </w:r>
      <w:proofErr w:type="spellStart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>subcategorías</w:t>
      </w:r>
      <w:proofErr w:type="spellEnd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 xml:space="preserve"> </w:t>
      </w:r>
      <w:proofErr w:type="spellStart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>funcionales</w:t>
      </w:r>
      <w:proofErr w:type="spellEnd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 xml:space="preserve">: Storage, Seating, Tables, Objects. Esta </w:t>
      </w:r>
      <w:proofErr w:type="spellStart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>distinción</w:t>
      </w:r>
      <w:proofErr w:type="spellEnd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 xml:space="preserve">, </w:t>
      </w:r>
      <w:proofErr w:type="spellStart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>además</w:t>
      </w:r>
      <w:proofErr w:type="spellEnd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 xml:space="preserve"> de </w:t>
      </w:r>
      <w:proofErr w:type="spellStart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>contar</w:t>
      </w:r>
      <w:proofErr w:type="spellEnd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 xml:space="preserve"> con </w:t>
      </w:r>
      <w:proofErr w:type="spellStart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>una</w:t>
      </w:r>
      <w:proofErr w:type="spellEnd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 xml:space="preserve"> </w:t>
      </w:r>
      <w:proofErr w:type="spellStart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>sección</w:t>
      </w:r>
      <w:proofErr w:type="spellEnd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 xml:space="preserve"> </w:t>
      </w:r>
      <w:proofErr w:type="spellStart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>completamente</w:t>
      </w:r>
      <w:proofErr w:type="spellEnd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 xml:space="preserve"> </w:t>
      </w:r>
      <w:proofErr w:type="spellStart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>reservada</w:t>
      </w:r>
      <w:proofErr w:type="spellEnd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 xml:space="preserve"> a las </w:t>
      </w:r>
      <w:proofErr w:type="spellStart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>piezas</w:t>
      </w:r>
      <w:proofErr w:type="spellEnd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 xml:space="preserve"> </w:t>
      </w:r>
      <w:proofErr w:type="spellStart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>que</w:t>
      </w:r>
      <w:proofErr w:type="spellEnd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 xml:space="preserve"> </w:t>
      </w:r>
      <w:proofErr w:type="spellStart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>han</w:t>
      </w:r>
      <w:proofErr w:type="spellEnd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 xml:space="preserve"> </w:t>
      </w:r>
      <w:proofErr w:type="spellStart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>marcado</w:t>
      </w:r>
      <w:proofErr w:type="spellEnd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 xml:space="preserve"> la </w:t>
      </w:r>
      <w:proofErr w:type="spellStart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>historia</w:t>
      </w:r>
      <w:proofErr w:type="spellEnd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 xml:space="preserve"> del </w:t>
      </w:r>
      <w:proofErr w:type="spellStart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>diseño</w:t>
      </w:r>
      <w:proofErr w:type="spellEnd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 xml:space="preserve">, </w:t>
      </w:r>
      <w:proofErr w:type="spellStart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>guía</w:t>
      </w:r>
      <w:proofErr w:type="spellEnd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 xml:space="preserve"> con </w:t>
      </w:r>
      <w:proofErr w:type="spellStart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>facilidad</w:t>
      </w:r>
      <w:proofErr w:type="spellEnd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 xml:space="preserve"> al </w:t>
      </w:r>
      <w:proofErr w:type="spellStart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>usuario</w:t>
      </w:r>
      <w:proofErr w:type="spellEnd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 xml:space="preserve"> </w:t>
      </w:r>
      <w:proofErr w:type="spellStart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>hacia</w:t>
      </w:r>
      <w:proofErr w:type="spellEnd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 xml:space="preserve"> las </w:t>
      </w:r>
      <w:proofErr w:type="spellStart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>propuestas</w:t>
      </w:r>
      <w:proofErr w:type="spellEnd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 xml:space="preserve"> </w:t>
      </w:r>
      <w:proofErr w:type="spellStart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>más</w:t>
      </w:r>
      <w:proofErr w:type="spellEnd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 xml:space="preserve"> </w:t>
      </w:r>
      <w:proofErr w:type="spellStart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>actuales</w:t>
      </w:r>
      <w:proofErr w:type="spellEnd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>.</w:t>
      </w:r>
    </w:p>
    <w:p w14:paraId="3C2318B7" w14:textId="77777777" w:rsidR="0009247A" w:rsidRPr="00044D10" w:rsidRDefault="0009247A" w:rsidP="00044D10">
      <w:pPr>
        <w:jc w:val="both"/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</w:pPr>
    </w:p>
    <w:p w14:paraId="49683729" w14:textId="77777777" w:rsidR="00044D10" w:rsidRDefault="00044D10" w:rsidP="00044D10">
      <w:pPr>
        <w:jc w:val="both"/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</w:pPr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 xml:space="preserve">Un </w:t>
      </w:r>
      <w:proofErr w:type="spellStart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>enfoque</w:t>
      </w:r>
      <w:proofErr w:type="spellEnd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 xml:space="preserve"> </w:t>
      </w:r>
      <w:proofErr w:type="gramStart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>particular ha</w:t>
      </w:r>
      <w:proofErr w:type="gramEnd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 xml:space="preserve"> </w:t>
      </w:r>
      <w:proofErr w:type="spellStart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>sido</w:t>
      </w:r>
      <w:proofErr w:type="spellEnd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 xml:space="preserve"> </w:t>
      </w:r>
      <w:proofErr w:type="spellStart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>reservado</w:t>
      </w:r>
      <w:proofErr w:type="spellEnd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 xml:space="preserve"> para </w:t>
      </w:r>
      <w:proofErr w:type="spellStart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>el</w:t>
      </w:r>
      <w:proofErr w:type="spellEnd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 xml:space="preserve"> </w:t>
      </w:r>
      <w:proofErr w:type="spellStart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>área</w:t>
      </w:r>
      <w:proofErr w:type="spellEnd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 xml:space="preserve"> CONTRACT, </w:t>
      </w:r>
      <w:proofErr w:type="spellStart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>ilustrada</w:t>
      </w:r>
      <w:proofErr w:type="spellEnd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 xml:space="preserve"> con </w:t>
      </w:r>
      <w:proofErr w:type="spellStart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>ejemplos</w:t>
      </w:r>
      <w:proofErr w:type="spellEnd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 xml:space="preserve"> de </w:t>
      </w:r>
      <w:proofErr w:type="spellStart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>personalización</w:t>
      </w:r>
      <w:proofErr w:type="spellEnd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 xml:space="preserve"> para </w:t>
      </w:r>
      <w:proofErr w:type="spellStart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>grandes</w:t>
      </w:r>
      <w:proofErr w:type="spellEnd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 xml:space="preserve"> </w:t>
      </w:r>
      <w:proofErr w:type="spellStart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>instalaciones</w:t>
      </w:r>
      <w:proofErr w:type="spellEnd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 xml:space="preserve">, </w:t>
      </w:r>
      <w:proofErr w:type="spellStart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>incluyendo</w:t>
      </w:r>
      <w:proofErr w:type="spellEnd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 xml:space="preserve"> </w:t>
      </w:r>
      <w:proofErr w:type="spellStart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>espacios</w:t>
      </w:r>
      <w:proofErr w:type="spellEnd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 xml:space="preserve"> lounge y ambientes </w:t>
      </w:r>
      <w:proofErr w:type="spellStart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>compartidos</w:t>
      </w:r>
      <w:proofErr w:type="spellEnd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 xml:space="preserve">, tanto bajo </w:t>
      </w:r>
      <w:proofErr w:type="spellStart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>techo</w:t>
      </w:r>
      <w:proofErr w:type="spellEnd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 xml:space="preserve"> </w:t>
      </w:r>
      <w:proofErr w:type="spellStart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>como</w:t>
      </w:r>
      <w:proofErr w:type="spellEnd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 xml:space="preserve"> al </w:t>
      </w:r>
      <w:proofErr w:type="spellStart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>aire</w:t>
      </w:r>
      <w:proofErr w:type="spellEnd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 xml:space="preserve"> libre.</w:t>
      </w:r>
    </w:p>
    <w:p w14:paraId="7A2DEF6D" w14:textId="77777777" w:rsidR="0009247A" w:rsidRPr="00044D10" w:rsidRDefault="0009247A" w:rsidP="00044D10">
      <w:pPr>
        <w:jc w:val="both"/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</w:pPr>
    </w:p>
    <w:p w14:paraId="3E18ED4C" w14:textId="77777777" w:rsidR="00044D10" w:rsidRDefault="00044D10" w:rsidP="00044D10">
      <w:pPr>
        <w:jc w:val="both"/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</w:pPr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 xml:space="preserve">A la </w:t>
      </w:r>
      <w:proofErr w:type="spellStart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>formalidad</w:t>
      </w:r>
      <w:proofErr w:type="spellEnd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 xml:space="preserve"> de las </w:t>
      </w:r>
      <w:proofErr w:type="spellStart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>fotografías</w:t>
      </w:r>
      <w:proofErr w:type="spellEnd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 xml:space="preserve"> </w:t>
      </w:r>
      <w:proofErr w:type="spellStart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>técnicas</w:t>
      </w:r>
      <w:proofErr w:type="spellEnd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 xml:space="preserve"> de </w:t>
      </w:r>
      <w:proofErr w:type="spellStart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>los</w:t>
      </w:r>
      <w:proofErr w:type="spellEnd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 xml:space="preserve"> </w:t>
      </w:r>
      <w:proofErr w:type="spellStart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>productos</w:t>
      </w:r>
      <w:proofErr w:type="spellEnd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 xml:space="preserve"> se </w:t>
      </w:r>
      <w:proofErr w:type="spellStart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>suma</w:t>
      </w:r>
      <w:proofErr w:type="spellEnd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 xml:space="preserve"> </w:t>
      </w:r>
      <w:proofErr w:type="spellStart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>una</w:t>
      </w:r>
      <w:proofErr w:type="spellEnd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 xml:space="preserve"> </w:t>
      </w:r>
      <w:proofErr w:type="spellStart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>narrativa</w:t>
      </w:r>
      <w:proofErr w:type="spellEnd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 xml:space="preserve"> visual </w:t>
      </w:r>
      <w:proofErr w:type="spellStart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>que</w:t>
      </w:r>
      <w:proofErr w:type="spellEnd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 xml:space="preserve"> se </w:t>
      </w:r>
      <w:proofErr w:type="spellStart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>desarrolla</w:t>
      </w:r>
      <w:proofErr w:type="spellEnd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 xml:space="preserve"> a </w:t>
      </w:r>
      <w:proofErr w:type="spellStart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>través</w:t>
      </w:r>
      <w:proofErr w:type="spellEnd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 xml:space="preserve"> de </w:t>
      </w:r>
      <w:proofErr w:type="spellStart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>sesiones</w:t>
      </w:r>
      <w:proofErr w:type="spellEnd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 xml:space="preserve"> </w:t>
      </w:r>
      <w:proofErr w:type="spellStart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>en</w:t>
      </w:r>
      <w:proofErr w:type="spellEnd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 xml:space="preserve"> </w:t>
      </w:r>
      <w:proofErr w:type="spellStart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>espacios</w:t>
      </w:r>
      <w:proofErr w:type="spellEnd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 xml:space="preserve"> </w:t>
      </w:r>
      <w:proofErr w:type="spellStart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>arquitectónicos</w:t>
      </w:r>
      <w:proofErr w:type="spellEnd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 xml:space="preserve"> reales, </w:t>
      </w:r>
      <w:proofErr w:type="spellStart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>capaces</w:t>
      </w:r>
      <w:proofErr w:type="spellEnd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 xml:space="preserve"> de </w:t>
      </w:r>
      <w:proofErr w:type="spellStart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>transmitir</w:t>
      </w:r>
      <w:proofErr w:type="spellEnd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 xml:space="preserve"> </w:t>
      </w:r>
      <w:proofErr w:type="spellStart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>calidez</w:t>
      </w:r>
      <w:proofErr w:type="spellEnd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 xml:space="preserve"> y </w:t>
      </w:r>
      <w:proofErr w:type="spellStart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>solidez</w:t>
      </w:r>
      <w:proofErr w:type="spellEnd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>.</w:t>
      </w:r>
    </w:p>
    <w:p w14:paraId="75996D60" w14:textId="77777777" w:rsidR="0009247A" w:rsidRPr="00044D10" w:rsidRDefault="0009247A" w:rsidP="00044D10">
      <w:pPr>
        <w:jc w:val="both"/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</w:pPr>
    </w:p>
    <w:p w14:paraId="5D54486F" w14:textId="77777777" w:rsidR="00044D10" w:rsidRDefault="00044D10" w:rsidP="00044D10">
      <w:pPr>
        <w:jc w:val="both"/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</w:pPr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 xml:space="preserve">B—Line </w:t>
      </w:r>
      <w:proofErr w:type="spellStart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>reafirma</w:t>
      </w:r>
      <w:proofErr w:type="spellEnd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 xml:space="preserve"> </w:t>
      </w:r>
      <w:proofErr w:type="spellStart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>una</w:t>
      </w:r>
      <w:proofErr w:type="spellEnd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 xml:space="preserve"> </w:t>
      </w:r>
      <w:proofErr w:type="spellStart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>visión</w:t>
      </w:r>
      <w:proofErr w:type="spellEnd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 xml:space="preserve"> </w:t>
      </w:r>
      <w:proofErr w:type="spellStart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>donde</w:t>
      </w:r>
      <w:proofErr w:type="spellEnd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 xml:space="preserve"> </w:t>
      </w:r>
      <w:proofErr w:type="spellStart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>el</w:t>
      </w:r>
      <w:proofErr w:type="spellEnd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 xml:space="preserve"> </w:t>
      </w:r>
      <w:proofErr w:type="spellStart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>legado</w:t>
      </w:r>
      <w:proofErr w:type="spellEnd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 xml:space="preserve"> histórico </w:t>
      </w:r>
      <w:proofErr w:type="spellStart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>mantiene</w:t>
      </w:r>
      <w:proofErr w:type="spellEnd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 xml:space="preserve"> un </w:t>
      </w:r>
      <w:proofErr w:type="spellStart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>diálogo</w:t>
      </w:r>
      <w:proofErr w:type="spellEnd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 xml:space="preserve"> </w:t>
      </w:r>
      <w:proofErr w:type="spellStart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>vibrante</w:t>
      </w:r>
      <w:proofErr w:type="spellEnd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 xml:space="preserve"> con </w:t>
      </w:r>
      <w:proofErr w:type="spellStart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>el</w:t>
      </w:r>
      <w:proofErr w:type="spellEnd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 xml:space="preserve"> día a día. Una </w:t>
      </w:r>
      <w:proofErr w:type="spellStart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>suma</w:t>
      </w:r>
      <w:proofErr w:type="spellEnd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 xml:space="preserve"> de ideas tangibles y </w:t>
      </w:r>
      <w:proofErr w:type="spellStart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>duraderas</w:t>
      </w:r>
      <w:proofErr w:type="spellEnd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 xml:space="preserve">, </w:t>
      </w:r>
      <w:proofErr w:type="spellStart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>en</w:t>
      </w:r>
      <w:proofErr w:type="spellEnd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 xml:space="preserve"> las </w:t>
      </w:r>
      <w:proofErr w:type="spellStart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>que</w:t>
      </w:r>
      <w:proofErr w:type="spellEnd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 xml:space="preserve"> </w:t>
      </w:r>
      <w:proofErr w:type="spellStart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>función</w:t>
      </w:r>
      <w:proofErr w:type="spellEnd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 xml:space="preserve"> y </w:t>
      </w:r>
      <w:proofErr w:type="spellStart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>estética</w:t>
      </w:r>
      <w:proofErr w:type="spellEnd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 xml:space="preserve"> </w:t>
      </w:r>
      <w:proofErr w:type="spellStart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>cohabitan</w:t>
      </w:r>
      <w:proofErr w:type="spellEnd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 xml:space="preserve"> de forma natural </w:t>
      </w:r>
      <w:proofErr w:type="spellStart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>en</w:t>
      </w:r>
      <w:proofErr w:type="spellEnd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 xml:space="preserve"> </w:t>
      </w:r>
      <w:proofErr w:type="spellStart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>el</w:t>
      </w:r>
      <w:proofErr w:type="spellEnd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 xml:space="preserve"> </w:t>
      </w:r>
      <w:proofErr w:type="spellStart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>ámbito</w:t>
      </w:r>
      <w:proofErr w:type="spellEnd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 xml:space="preserve"> privado y </w:t>
      </w:r>
      <w:proofErr w:type="spellStart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>en</w:t>
      </w:r>
      <w:proofErr w:type="spellEnd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 xml:space="preserve"> </w:t>
      </w:r>
      <w:proofErr w:type="spellStart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>los</w:t>
      </w:r>
      <w:proofErr w:type="spellEnd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 xml:space="preserve"> </w:t>
      </w:r>
      <w:proofErr w:type="spellStart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>grandes</w:t>
      </w:r>
      <w:proofErr w:type="spellEnd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 xml:space="preserve"> </w:t>
      </w:r>
      <w:proofErr w:type="spellStart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>espacios</w:t>
      </w:r>
      <w:proofErr w:type="spellEnd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 xml:space="preserve"> colectivos.</w:t>
      </w:r>
    </w:p>
    <w:p w14:paraId="7114CEE9" w14:textId="77777777" w:rsidR="0009247A" w:rsidRPr="00044D10" w:rsidRDefault="0009247A" w:rsidP="00044D10">
      <w:pPr>
        <w:jc w:val="both"/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</w:pPr>
    </w:p>
    <w:p w14:paraId="6E60B5D9" w14:textId="123CFA9E" w:rsidR="00803E39" w:rsidRPr="00044D10" w:rsidRDefault="00044D10" w:rsidP="000F4FAC">
      <w:pPr>
        <w:jc w:val="both"/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</w:pPr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 xml:space="preserve">Las </w:t>
      </w:r>
      <w:proofErr w:type="spellStart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>propuestas</w:t>
      </w:r>
      <w:proofErr w:type="spellEnd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 xml:space="preserve"> </w:t>
      </w:r>
      <w:proofErr w:type="spellStart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>actuales</w:t>
      </w:r>
      <w:proofErr w:type="spellEnd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 xml:space="preserve"> </w:t>
      </w:r>
      <w:proofErr w:type="spellStart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>reflejan</w:t>
      </w:r>
      <w:proofErr w:type="spellEnd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 xml:space="preserve"> tanto </w:t>
      </w:r>
      <w:proofErr w:type="spellStart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>el</w:t>
      </w:r>
      <w:proofErr w:type="spellEnd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 xml:space="preserve"> </w:t>
      </w:r>
      <w:proofErr w:type="spellStart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>dinamismo</w:t>
      </w:r>
      <w:proofErr w:type="spellEnd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 xml:space="preserve"> </w:t>
      </w:r>
      <w:proofErr w:type="spellStart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>creativo</w:t>
      </w:r>
      <w:proofErr w:type="spellEnd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 xml:space="preserve"> </w:t>
      </w:r>
      <w:proofErr w:type="spellStart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>como</w:t>
      </w:r>
      <w:proofErr w:type="spellEnd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 xml:space="preserve"> la </w:t>
      </w:r>
      <w:proofErr w:type="spellStart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>solidez</w:t>
      </w:r>
      <w:proofErr w:type="spellEnd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 xml:space="preserve"> de </w:t>
      </w:r>
      <w:proofErr w:type="spellStart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>una</w:t>
      </w:r>
      <w:proofErr w:type="spellEnd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 xml:space="preserve"> </w:t>
      </w:r>
      <w:proofErr w:type="spellStart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>marca</w:t>
      </w:r>
      <w:proofErr w:type="spellEnd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 xml:space="preserve"> </w:t>
      </w:r>
      <w:proofErr w:type="spellStart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>en</w:t>
      </w:r>
      <w:proofErr w:type="spellEnd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 xml:space="preserve"> </w:t>
      </w:r>
      <w:proofErr w:type="spellStart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>permanente</w:t>
      </w:r>
      <w:proofErr w:type="spellEnd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 xml:space="preserve"> </w:t>
      </w:r>
      <w:proofErr w:type="spellStart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>evolución</w:t>
      </w:r>
      <w:proofErr w:type="spellEnd"/>
      <w:r w:rsidRPr="00044D10"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 xml:space="preserve">. </w:t>
      </w:r>
    </w:p>
    <w:sectPr w:rsidR="00803E39" w:rsidRPr="00044D10" w:rsidSect="00052FC8">
      <w:headerReference w:type="default" r:id="rId7"/>
      <w:pgSz w:w="11906" w:h="16838"/>
      <w:pgMar w:top="284" w:right="284" w:bottom="284" w:left="284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5665B1" w14:textId="77777777" w:rsidR="006753A4" w:rsidRDefault="006753A4" w:rsidP="00453FB3">
      <w:r>
        <w:separator/>
      </w:r>
    </w:p>
  </w:endnote>
  <w:endnote w:type="continuationSeparator" w:id="0">
    <w:p w14:paraId="687A3820" w14:textId="77777777" w:rsidR="006753A4" w:rsidRDefault="006753A4" w:rsidP="00453F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4936D9" w14:textId="77777777" w:rsidR="006753A4" w:rsidRDefault="006753A4" w:rsidP="00453FB3">
      <w:r>
        <w:separator/>
      </w:r>
    </w:p>
  </w:footnote>
  <w:footnote w:type="continuationSeparator" w:id="0">
    <w:p w14:paraId="78181062" w14:textId="77777777" w:rsidR="006753A4" w:rsidRDefault="006753A4" w:rsidP="00453F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4F3D85" w14:textId="35AB8915" w:rsidR="00453FB3" w:rsidRDefault="00C232F2">
    <w:pPr>
      <w:pStyle w:val="Intestazione"/>
    </w:pPr>
    <w:r>
      <w:rPr>
        <w:noProof/>
      </w:rPr>
      <w:drawing>
        <wp:inline distT="0" distB="0" distL="0" distR="0" wp14:anchorId="10B6C31F" wp14:editId="46C72E4B">
          <wp:extent cx="7199391" cy="713233"/>
          <wp:effectExtent l="0" t="0" r="0" b="0"/>
          <wp:docPr id="1149629978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49629978" name="Immagine 114962997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99391" cy="71323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56CE"/>
    <w:rsid w:val="0000534C"/>
    <w:rsid w:val="00044D10"/>
    <w:rsid w:val="00052FC8"/>
    <w:rsid w:val="0009247A"/>
    <w:rsid w:val="000C3E97"/>
    <w:rsid w:val="000F4FAC"/>
    <w:rsid w:val="00105E43"/>
    <w:rsid w:val="0016279E"/>
    <w:rsid w:val="00174E4C"/>
    <w:rsid w:val="002065D2"/>
    <w:rsid w:val="0025459D"/>
    <w:rsid w:val="002F0AD5"/>
    <w:rsid w:val="003C2591"/>
    <w:rsid w:val="004044E0"/>
    <w:rsid w:val="004311B6"/>
    <w:rsid w:val="00431B0E"/>
    <w:rsid w:val="004373A9"/>
    <w:rsid w:val="00453FB3"/>
    <w:rsid w:val="004A404D"/>
    <w:rsid w:val="004F2010"/>
    <w:rsid w:val="00542013"/>
    <w:rsid w:val="005C443B"/>
    <w:rsid w:val="005D3268"/>
    <w:rsid w:val="006356CE"/>
    <w:rsid w:val="006753A4"/>
    <w:rsid w:val="006D7AB8"/>
    <w:rsid w:val="006E4645"/>
    <w:rsid w:val="007E641B"/>
    <w:rsid w:val="00803E39"/>
    <w:rsid w:val="00840FAF"/>
    <w:rsid w:val="00890971"/>
    <w:rsid w:val="0089189C"/>
    <w:rsid w:val="009F201A"/>
    <w:rsid w:val="00A42E8B"/>
    <w:rsid w:val="00AE4A74"/>
    <w:rsid w:val="00AF1D75"/>
    <w:rsid w:val="00B4779E"/>
    <w:rsid w:val="00B72CE3"/>
    <w:rsid w:val="00B7394C"/>
    <w:rsid w:val="00BB6103"/>
    <w:rsid w:val="00C12B5A"/>
    <w:rsid w:val="00C232F2"/>
    <w:rsid w:val="00CB7A28"/>
    <w:rsid w:val="00CC5E45"/>
    <w:rsid w:val="00D60117"/>
    <w:rsid w:val="00E10216"/>
    <w:rsid w:val="00E46608"/>
    <w:rsid w:val="00EB597C"/>
    <w:rsid w:val="00EE6D4D"/>
    <w:rsid w:val="00F25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704BDC"/>
  <w15:chartTrackingRefBased/>
  <w15:docId w15:val="{163DDA2C-27E1-CD49-A54A-916B7BC88A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aliases w:val="Testo"/>
    <w:qFormat/>
    <w:rsid w:val="00542013"/>
    <w:rPr>
      <w:rFonts w:ascii="Helvetica" w:eastAsia="MS Mincho" w:hAnsi="Helvetica" w:cs="Times New Roman"/>
      <w:b/>
      <w:sz w:val="20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453FB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32"/>
      <w:lang w:eastAsia="en-US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453FB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b w:val="0"/>
      <w:color w:val="2F5496" w:themeColor="accent1" w:themeShade="BF"/>
      <w:sz w:val="26"/>
      <w:szCs w:val="26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453FB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"/>
    <w:rsid w:val="00453FB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453FB3"/>
    <w:rPr>
      <w:rFonts w:asciiTheme="minorHAnsi" w:eastAsiaTheme="minorHAnsi" w:hAnsiTheme="minorHAnsi" w:cstheme="minorBidi"/>
      <w:b w:val="0"/>
      <w:szCs w:val="20"/>
      <w:lang w:eastAsia="en-US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453FB3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453FB3"/>
    <w:rPr>
      <w:vertAlign w:val="superscript"/>
    </w:rPr>
  </w:style>
  <w:style w:type="paragraph" w:styleId="Intestazione">
    <w:name w:val="header"/>
    <w:basedOn w:val="Normale"/>
    <w:link w:val="IntestazioneCarattere"/>
    <w:uiPriority w:val="99"/>
    <w:unhideWhenUsed/>
    <w:rsid w:val="00453FB3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b w:val="0"/>
      <w:sz w:val="24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53FB3"/>
  </w:style>
  <w:style w:type="paragraph" w:styleId="Pidipagina">
    <w:name w:val="footer"/>
    <w:basedOn w:val="Normale"/>
    <w:link w:val="PidipaginaCarattere"/>
    <w:uiPriority w:val="99"/>
    <w:unhideWhenUsed/>
    <w:rsid w:val="00453FB3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b w:val="0"/>
      <w:sz w:val="24"/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53FB3"/>
  </w:style>
  <w:style w:type="paragraph" w:styleId="Nessunaspaziatura">
    <w:name w:val="No Spacing"/>
    <w:uiPriority w:val="1"/>
    <w:qFormat/>
    <w:rsid w:val="00453FB3"/>
    <w:rPr>
      <w:rFonts w:eastAsiaTheme="minorEastAsia"/>
      <w:sz w:val="22"/>
      <w:szCs w:val="22"/>
      <w:lang w:val="en-US" w:eastAsia="zh-CN"/>
    </w:rPr>
  </w:style>
  <w:style w:type="character" w:styleId="Collegamentoipertestuale">
    <w:name w:val="Hyperlink"/>
    <w:basedOn w:val="Carpredefinitoparagrafo"/>
    <w:uiPriority w:val="99"/>
    <w:unhideWhenUsed/>
    <w:rsid w:val="00105E43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105E43"/>
    <w:rPr>
      <w:color w:val="605E5C"/>
      <w:shd w:val="clear" w:color="auto" w:fill="E1DFDD"/>
    </w:rPr>
  </w:style>
  <w:style w:type="character" w:customStyle="1" w:styleId="nowrap">
    <w:name w:val="nowrap"/>
    <w:rsid w:val="00B477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66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2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8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press@b-line.it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456</Words>
  <Characters>2604</Characters>
  <Application>Microsoft Office Word</Application>
  <DocSecurity>0</DocSecurity>
  <Lines>21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utente1</cp:lastModifiedBy>
  <cp:revision>32</cp:revision>
  <dcterms:created xsi:type="dcterms:W3CDTF">2020-06-08T14:10:00Z</dcterms:created>
  <dcterms:modified xsi:type="dcterms:W3CDTF">2026-04-27T14:52:00Z</dcterms:modified>
</cp:coreProperties>
</file>